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240"/>
        <w:rPr>
          <w:rFonts w:ascii="Calibri" w:hAnsi="Calibri" w:eastAsia="Calibri" w:cs="Calibri"/>
          <w:b/>
          <w:bCs/>
          <w:sz w:val="28"/>
          <w:szCs w:val="28"/>
        </w:rPr>
      </w:pPr>
      <w:r>
        <w:rPr>
          <w:rFonts w:ascii="Calibri" w:hAnsi="Calibri" w:eastAsia="Calibri" w:cs="Calibri"/>
          <w:b/>
          <w:sz w:val="24"/>
          <w:szCs w:val="24"/>
        </w:rPr>
        <w:t xml:space="preserve">ANEXO I – CATEGORIAS</w:t>
      </w:r>
      <w:r>
        <w:rPr>
          <w:rFonts w:ascii="Calibri" w:hAnsi="Calibri" w:eastAsia="Calibri" w:cs="Calibri"/>
          <w:b/>
          <w:bCs/>
          <w:sz w:val="28"/>
          <w:szCs w:val="28"/>
        </w:rPr>
      </w:r>
      <w:r>
        <w:rPr>
          <w:rFonts w:ascii="Calibri" w:hAnsi="Calibri" w:eastAsia="Calibri" w:cs="Calibri"/>
          <w:b/>
          <w:bCs/>
          <w:sz w:val="28"/>
          <w:szCs w:val="28"/>
        </w:rPr>
      </w:r>
    </w:p>
    <w:p>
      <w:pPr>
        <w:jc w:val="center"/>
        <w:spacing w:before="240"/>
        <w:rPr>
          <w:bCs/>
          <w:i/>
        </w:rPr>
      </w:pPr>
      <w:r>
        <w:rPr>
          <w:rFonts w:ascii="Calibri" w:hAnsi="Calibri" w:eastAsia="Calibri" w:cs="Calibri"/>
          <w:i/>
          <w:iCs/>
        </w:rPr>
        <w:t xml:space="preserve">Demanda da Comunidade:</w:t>
      </w:r>
      <w:r>
        <w:rPr>
          <w:bCs/>
          <w:i/>
        </w:rPr>
      </w:r>
      <w:r>
        <w:rPr>
          <w:bCs/>
          <w:i/>
        </w:rPr>
      </w:r>
    </w:p>
    <w:p>
      <w:pPr>
        <w:jc w:val="both"/>
        <w:rPr>
          <w:bCs/>
          <w:i/>
        </w:rPr>
      </w:pPr>
      <w:r>
        <w:rPr>
          <w:rFonts w:ascii="Calibri" w:hAnsi="Calibri" w:eastAsia="Calibri" w:cs="Calibri"/>
          <w:i/>
          <w:iCs/>
        </w:rPr>
        <w:t xml:space="preserve"> A comunidade de Apucarana optou em dar prosseguimento no modelo adotado na Lei Paulo Gustavo permitindo pessoas física e jurídicas a concorrerem aos recursos, valendo-se dos </w:t>
      </w:r>
      <w:bookmarkStart w:id="0" w:name="_GoBack"/>
      <w:r/>
      <w:bookmarkEnd w:id="0"/>
      <w:r>
        <w:rPr>
          <w:rFonts w:ascii="Calibri" w:hAnsi="Calibri" w:eastAsia="Calibri" w:cs="Calibri"/>
          <w:i/>
          <w:iCs/>
        </w:rPr>
        <w:t xml:space="preserve">dispositivos legais que tratam as minorias. Seguindo a Política Cultural e a</w:t>
      </w:r>
      <w:r>
        <w:rPr>
          <w:rFonts w:ascii="Calibri" w:hAnsi="Calibri" w:eastAsia="Calibri" w:cs="Calibri"/>
          <w:i/>
          <w:iCs/>
        </w:rPr>
        <w:t xml:space="preserve"> transversalidade das políticas públicas de Apucarana serão realizadas ações culturais com recursos da PNAB</w:t>
      </w:r>
      <w:r>
        <w:rPr>
          <w:bCs/>
          <w:i/>
        </w:rPr>
        <w:t xml:space="preserve">. </w:t>
      </w:r>
      <w:r>
        <w:rPr>
          <w:bCs/>
          <w:i/>
          <w:iCs/>
        </w:rPr>
      </w:r>
      <w:r>
        <w:rPr>
          <w:bCs/>
          <w:i/>
        </w:rPr>
      </w:r>
      <w:r>
        <w:rPr>
          <w:bCs/>
          <w:i/>
        </w:rPr>
      </w:r>
    </w:p>
    <w:p>
      <w:pPr>
        <w:jc w:val="both"/>
        <w:spacing w:before="240"/>
        <w:rPr>
          <w:bCs/>
          <w:i/>
        </w:rPr>
      </w:pPr>
      <w:r>
        <w:rPr>
          <w:bCs/>
          <w:i/>
        </w:rPr>
        <w:t xml:space="preserve">Objeto: SELEÇÃO DE PROJETOS CULTURAIS PARA RECEBEREM APOIO FINANCEIRO NAS CATEGORIAS DESCRITAS NO ANEXO I, COM O OBJETIVO DE INCENTIVAR AS DIVERSAS FORMAS DE MANIFESTAÇÕES CULTURAIS </w:t>
      </w:r>
      <w:r>
        <w:rPr>
          <w:bCs/>
          <w:i/>
        </w:rPr>
        <w:t xml:space="preserve">DO  MUNICÍ</w:t>
      </w:r>
      <w:r>
        <w:rPr>
          <w:bCs/>
          <w:i/>
        </w:rPr>
        <w:t xml:space="preserve">PIO</w:t>
      </w:r>
      <w:r>
        <w:rPr>
          <w:bCs/>
          <w:i/>
        </w:rPr>
        <w:t xml:space="preserve"> DE APUCARANA/PR.</w:t>
      </w:r>
      <w:r>
        <w:rPr>
          <w:bCs/>
          <w:i/>
        </w:rPr>
      </w:r>
      <w:r>
        <w:rPr>
          <w:bCs/>
          <w:i/>
        </w:rPr>
      </w:r>
    </w:p>
    <w:p>
      <w:pPr>
        <w:jc w:val="both"/>
        <w:spacing w:before="240"/>
        <w:rPr>
          <w:bCs/>
          <w:i/>
        </w:rPr>
      </w:pPr>
      <w:r>
        <w:rPr>
          <w:bCs/>
          <w:i/>
        </w:rPr>
      </w:r>
      <w:r>
        <w:rPr>
          <w:bCs/>
          <w:i/>
        </w:rPr>
      </w:r>
      <w:r>
        <w:rPr>
          <w:bCs/>
          <w:i/>
        </w:rPr>
      </w:r>
    </w:p>
    <w:p>
      <w:pPr>
        <w:pStyle w:val="921"/>
        <w:numPr>
          <w:ilvl w:val="0"/>
          <w:numId w:val="1"/>
        </w:numPr>
        <w:jc w:val="both"/>
        <w:spacing w:before="240" w:after="200" w:line="276" w:lineRule="auto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 xml:space="preserve">RECURSOS DO EDITAL</w:t>
      </w:r>
      <w:r>
        <w:rPr>
          <w:rFonts w:ascii="Calibri" w:hAnsi="Calibri" w:eastAsia="Calibri" w:cs="Calibri"/>
          <w:b/>
        </w:rPr>
      </w:r>
      <w:r>
        <w:rPr>
          <w:rFonts w:ascii="Calibri" w:hAnsi="Calibri" w:eastAsia="Calibri" w:cs="Calibri"/>
          <w:b/>
        </w:rPr>
      </w:r>
    </w:p>
    <w:p>
      <w:pPr>
        <w:ind w:left="120" w:right="120" w:firstLine="588"/>
        <w:jc w:val="both"/>
        <w:spacing w:before="120" w:after="120" w:line="240" w:lineRule="auto"/>
        <w:rPr>
          <w:rFonts w:ascii="Calibri" w:hAnsi="Calibri" w:eastAsia="Times New Roman" w:cs="Calibri"/>
          <w:color w:val="000000" w:themeColor="text1"/>
          <w:sz w:val="24"/>
          <w:szCs w:val="24"/>
        </w:rPr>
      </w:pPr>
      <w:r>
        <w:rPr>
          <w:rFonts w:ascii="Calibri" w:hAnsi="Calibri" w:eastAsia="Times New Roman" w:cs="Calibri"/>
          <w:color w:val="000000" w:themeColor="text1"/>
        </w:rPr>
        <w:t xml:space="preserve">O presente edital possui valor total de </w:t>
      </w:r>
      <w:r>
        <w:rPr>
          <w:rFonts w:cstheme="minorHAnsi"/>
          <w:b/>
          <w:bCs/>
          <w:color w:val="000000" w:themeColor="text1"/>
        </w:rPr>
        <w:t xml:space="preserve">R$</w:t>
      </w:r>
      <w:r>
        <w:rPr>
          <w:rFonts w:cstheme="minorHAnsi"/>
          <w:b/>
          <w:bCs/>
          <w:color w:val="000000" w:themeColor="text1"/>
        </w:rPr>
        <w:t xml:space="preserve">420.500,00 (quatrocentos e vinte mil e quinhentos reais)</w:t>
      </w:r>
      <w:r>
        <w:rPr>
          <w:rFonts w:ascii="Calibri" w:hAnsi="Calibri" w:eastAsia="Times New Roman" w:cs="Calibri"/>
          <w:color w:val="000000" w:themeColor="text1"/>
        </w:rPr>
        <w:t xml:space="preserve">, distribuídos da seguinte forma:</w:t>
      </w:r>
      <w:r>
        <w:rPr>
          <w:rFonts w:ascii="Calibri" w:hAnsi="Calibri" w:eastAsia="Times New Roman" w:cs="Calibri"/>
          <w:color w:val="000000" w:themeColor="text1"/>
          <w:sz w:val="24"/>
          <w:szCs w:val="24"/>
        </w:rPr>
      </w:r>
      <w:r>
        <w:rPr>
          <w:rFonts w:ascii="Calibri" w:hAnsi="Calibri" w:eastAsia="Times New Roman" w:cs="Calibri"/>
          <w:color w:val="000000" w:themeColor="text1"/>
          <w:sz w:val="24"/>
          <w:szCs w:val="24"/>
        </w:rPr>
      </w:r>
    </w:p>
    <w:tbl>
      <w:tblPr>
        <w:tblW w:w="11520" w:type="dxa"/>
        <w:tblInd w:w="-151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518"/>
        <w:gridCol w:w="2551"/>
        <w:gridCol w:w="1068"/>
        <w:gridCol w:w="1058"/>
        <w:gridCol w:w="992"/>
        <w:gridCol w:w="1134"/>
        <w:gridCol w:w="1134"/>
        <w:gridCol w:w="992"/>
        <w:gridCol w:w="1073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518" w:type="dxa"/>
            <w:vAlign w:val="top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Calibri" w:hAnsi="Calibri" w:eastAsia="Calibri" w:cs="Calibri"/>
                <w:b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 xml:space="preserve">CATEGORIA</w:t>
            </w:r>
            <w:r>
              <w:rPr>
                <w:rFonts w:ascii="Calibri" w:hAnsi="Calibri" w:eastAsia="Calibri" w:cs="Calibri"/>
                <w:b/>
                <w:sz w:val="16"/>
                <w:szCs w:val="16"/>
              </w:rPr>
            </w:r>
            <w:r>
              <w:rPr>
                <w:rFonts w:ascii="Calibri" w:hAnsi="Calibri" w:eastAsia="Calibri" w:cs="Calibri"/>
                <w:b/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5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 xml:space="preserve">DESCRIÇÃO</w:t>
            </w:r>
            <w: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r>
            <w: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68" w:type="dxa"/>
            <w:vAlign w:val="top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Calibri" w:hAnsi="Calibri" w:eastAsia="Calibri" w:cs="Calibri"/>
                <w:b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 xml:space="preserve">QTD DE VAGAS AMPLA CONCORRÊNCIA</w:t>
            </w:r>
            <w:r>
              <w:rPr>
                <w:rFonts w:ascii="Calibri" w:hAnsi="Calibri" w:eastAsia="Calibri" w:cs="Calibri"/>
                <w:b/>
                <w:sz w:val="16"/>
                <w:szCs w:val="16"/>
              </w:rPr>
            </w:r>
            <w:r>
              <w:rPr>
                <w:rFonts w:ascii="Calibri" w:hAnsi="Calibri" w:eastAsia="Calibri" w:cs="Calibri"/>
                <w:b/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58" w:type="dxa"/>
            <w:vAlign w:val="top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Calibri" w:hAnsi="Calibri" w:eastAsia="Calibri" w:cs="Calibri"/>
                <w:b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 xml:space="preserve">COTAS PARA PESSOAS NEGRAS</w:t>
            </w:r>
            <w:r>
              <w:rPr>
                <w:rFonts w:ascii="Calibri" w:hAnsi="Calibri" w:eastAsia="Calibri" w:cs="Calibri"/>
                <w:b/>
                <w:sz w:val="16"/>
                <w:szCs w:val="16"/>
              </w:rPr>
            </w:r>
            <w:r>
              <w:rPr>
                <w:rFonts w:ascii="Calibri" w:hAnsi="Calibri" w:eastAsia="Calibri" w:cs="Calibri"/>
                <w:b/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92" w:type="dxa"/>
            <w:vAlign w:val="top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Calibri" w:hAnsi="Calibri" w:eastAsia="Calibri" w:cs="Calibri"/>
                <w:b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 xml:space="preserve">COTAS PARA PESSOAS ÍNDIGENAS</w:t>
            </w:r>
            <w:r>
              <w:rPr>
                <w:rFonts w:ascii="Calibri" w:hAnsi="Calibri" w:eastAsia="Calibri" w:cs="Calibri"/>
                <w:b/>
                <w:sz w:val="16"/>
                <w:szCs w:val="16"/>
              </w:rPr>
            </w:r>
            <w:r>
              <w:rPr>
                <w:rFonts w:ascii="Calibri" w:hAnsi="Calibri" w:eastAsia="Calibri" w:cs="Calibri"/>
                <w:b/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vAlign w:val="top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Calibri" w:hAnsi="Calibri" w:eastAsia="Calibri" w:cs="Calibri"/>
                <w:b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 xml:space="preserve">COTAS PARA PCD</w:t>
            </w:r>
            <w:r>
              <w:rPr>
                <w:rFonts w:ascii="Calibri" w:hAnsi="Calibri" w:eastAsia="Calibri" w:cs="Calibri"/>
                <w:b/>
                <w:sz w:val="16"/>
                <w:szCs w:val="16"/>
              </w:rPr>
            </w:r>
            <w:r>
              <w:rPr>
                <w:rFonts w:ascii="Calibri" w:hAnsi="Calibri" w:eastAsia="Calibri" w:cs="Calibri"/>
                <w:b/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vAlign w:val="top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Calibri" w:hAnsi="Calibri" w:eastAsia="Calibri" w:cs="Calibri"/>
                <w:b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 xml:space="preserve">QUANTIDADE TOTAL DE VAGAS</w:t>
            </w:r>
            <w:r>
              <w:rPr>
                <w:rFonts w:ascii="Calibri" w:hAnsi="Calibri" w:eastAsia="Calibri" w:cs="Calibri"/>
                <w:b/>
                <w:sz w:val="16"/>
                <w:szCs w:val="16"/>
              </w:rPr>
            </w:r>
            <w:r>
              <w:rPr>
                <w:rFonts w:ascii="Calibri" w:hAnsi="Calibri" w:eastAsia="Calibri" w:cs="Calibri"/>
                <w:b/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92" w:type="dxa"/>
            <w:vAlign w:val="top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Calibri" w:hAnsi="Calibri" w:eastAsia="Calibri" w:cs="Calibri"/>
                <w:b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 xml:space="preserve">VALOR MÁXIMO POR PROJETO/ VAGA</w:t>
            </w:r>
            <w:r>
              <w:rPr>
                <w:rFonts w:ascii="Calibri" w:hAnsi="Calibri" w:eastAsia="Calibri" w:cs="Calibri"/>
                <w:b/>
                <w:sz w:val="16"/>
                <w:szCs w:val="16"/>
              </w:rPr>
            </w:r>
            <w:r>
              <w:rPr>
                <w:rFonts w:ascii="Calibri" w:hAnsi="Calibri" w:eastAsia="Calibri" w:cs="Calibri"/>
                <w:b/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73" w:type="dxa"/>
            <w:vAlign w:val="top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Calibri" w:hAnsi="Calibri" w:eastAsia="Calibri" w:cs="Calibri"/>
                <w:b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sz w:val="16"/>
                <w:szCs w:val="16"/>
              </w:rPr>
              <w:t xml:space="preserve">VALOR TOTAL </w:t>
            </w:r>
            <w:r>
              <w:rPr>
                <w:rFonts w:ascii="Calibri" w:hAnsi="Calibri" w:eastAsia="Calibri" w:cs="Calibri"/>
                <w:b/>
                <w:sz w:val="16"/>
                <w:szCs w:val="16"/>
              </w:rPr>
            </w:r>
            <w:r>
              <w:rPr>
                <w:rFonts w:ascii="Calibri" w:hAnsi="Calibri" w:eastAsia="Calibri" w:cs="Calibri"/>
                <w:b/>
                <w:sz w:val="16"/>
                <w:szCs w:val="16"/>
              </w:rPr>
            </w:r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5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  <w:highlight w:val="none"/>
              </w:rPr>
            </w:pPr>
            <w:r>
              <w:rPr>
                <w:b/>
                <w:bCs/>
                <w:sz w:val="16"/>
                <w:szCs w:val="16"/>
              </w:rPr>
              <w:t xml:space="preserve">FOMENTO À PRODUÇÃO LITERÁRIA </w:t>
            </w:r>
            <w:r>
              <w:rPr>
                <w:b/>
                <w:bCs/>
                <w:sz w:val="16"/>
                <w:szCs w:val="16"/>
                <w:highlight w:val="none"/>
              </w:rPr>
            </w:r>
            <w:r>
              <w:rPr>
                <w:b/>
                <w:bCs/>
                <w:sz w:val="16"/>
                <w:szCs w:val="16"/>
                <w:highlight w:val="none"/>
              </w:rPr>
            </w: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Fomento à </w:t>
            </w:r>
            <w:r>
              <w:rPr>
                <w:b/>
                <w:bCs/>
                <w:sz w:val="16"/>
                <w:szCs w:val="16"/>
              </w:rPr>
              <w:t xml:space="preserve">Edição, diagramação, registro da obra, impressão e divulgação.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t xml:space="preserve">OBS: Obrigatório a apresentação da obra em PDF para a Análise de Mérito Técnica.</w:t>
            </w:r>
            <w:r>
              <w:rPr>
                <w:sz w:val="16"/>
                <w:szCs w:val="16"/>
              </w:rPr>
              <w:t xml:space="preserve"> Toda obra deverá obrigatoriamente ter o registro no ISBN.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 ACORDO COM AS INSCRIÇÕES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</w:rPr>
              <w:t xml:space="preserve">DE ACORDO COM AS INSCRIÇÕES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</w:rPr>
              <w:t xml:space="preserve">DE ACORDO COM AS INSCRIÇÕES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</w:rPr>
              <w:t xml:space="preserve">DE ACORDO COM AS INSCRIÇÕES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</w:rPr>
              <w:t xml:space="preserve">DE ACORDO COM AS INSCRIÇÕES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  <w:p>
            <w:pPr>
              <w:jc w:val="center"/>
              <w:shd w:val="nil" w:color="000000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15.000,00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7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000000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</w:rPr>
              <w:t xml:space="preserve">R$ 75.000,0</w:t>
            </w:r>
            <w:r>
              <w:rPr>
                <w:sz w:val="16"/>
                <w:szCs w:val="16"/>
                <w:highlight w:val="none"/>
              </w:rPr>
              <w:t xml:space="preserve">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  <w:p>
            <w:pPr>
              <w:jc w:val="center"/>
              <w:shd w:val="nil" w:color="000000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518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5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  <w:t xml:space="preserve">Fomento ao Agente Cultural  – Profissional em Contação de História.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Projeto deverá ser voltado aos 45 (quarenta e cinco) grupos Conviver da 3ª idade, cadastrados na Assistência Social do Município. </w:t>
            </w:r>
            <w:r>
              <w:rPr>
                <w:sz w:val="16"/>
                <w:szCs w:val="16"/>
              </w:rPr>
              <w:t xml:space="preserve">Cada vaga deverá contemplar no mínimo  15 (quinze) apresentações.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6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5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</w:rPr>
              <w:t xml:space="preserve">00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vAlign w:val="top"/>
            <w:textDirection w:val="lrTb"/>
            <w:noWrap w:val="false"/>
          </w:tcPr>
          <w:p>
            <w:pPr>
              <w:jc w:val="center"/>
              <w:shd w:val="nil" w:color="000000"/>
              <w:rPr>
                <w:sz w:val="16"/>
                <w:szCs w:val="16"/>
                <w:highlight w:val="none"/>
                <w14:ligatures w14:val="none"/>
              </w:rPr>
            </w:pPr>
            <w:r>
              <w:rPr>
                <w:sz w:val="16"/>
                <w:szCs w:val="16"/>
              </w:rPr>
              <w:t xml:space="preserve">03</w:t>
            </w:r>
            <w:r>
              <w:rPr>
                <w:sz w:val="16"/>
                <w:szCs w:val="16"/>
                <w:highlight w:val="none"/>
                <w14:ligatures w14:val="none"/>
              </w:rPr>
            </w:r>
            <w:r>
              <w:rPr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92" w:type="dxa"/>
            <w:vAlign w:val="top"/>
            <w:textDirection w:val="lrTb"/>
            <w:noWrap w:val="false"/>
          </w:tcPr>
          <w:p>
            <w:pPr>
              <w:jc w:val="center"/>
              <w:shd w:val="nil" w:color="000000"/>
              <w:rPr>
                <w:sz w:val="16"/>
                <w:szCs w:val="16"/>
                <w:highlight w:val="none"/>
                <w14:ligatures w14:val="none"/>
              </w:rPr>
            </w:pPr>
            <w:r>
              <w:rPr>
                <w:sz w:val="16"/>
                <w:szCs w:val="16"/>
              </w:rPr>
              <w:t xml:space="preserve">3.000,00</w:t>
            </w:r>
            <w:r>
              <w:rPr>
                <w:sz w:val="16"/>
                <w:szCs w:val="16"/>
                <w:highlight w:val="none"/>
                <w14:ligatures w14:val="none"/>
              </w:rPr>
            </w:r>
            <w:r>
              <w:rPr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73" w:type="dxa"/>
            <w:vAlign w:val="top"/>
            <w:textDirection w:val="lrTb"/>
            <w:noWrap w:val="false"/>
          </w:tcPr>
          <w:p>
            <w:pPr>
              <w:jc w:val="center"/>
              <w:shd w:val="nil" w:color="000000"/>
              <w:rPr>
                <w:sz w:val="16"/>
                <w:szCs w:val="16"/>
                <w:highlight w:val="none"/>
                <w14:ligatures w14:val="none"/>
              </w:rPr>
            </w:pPr>
            <w:r>
              <w:rPr>
                <w:sz w:val="16"/>
                <w:szCs w:val="16"/>
              </w:rPr>
              <w:t xml:space="preserve">9.000,00</w:t>
            </w:r>
            <w:r>
              <w:rPr>
                <w:sz w:val="16"/>
                <w:szCs w:val="16"/>
                <w:highlight w:val="none"/>
                <w14:ligatures w14:val="none"/>
              </w:rPr>
            </w:r>
            <w:r>
              <w:rPr>
                <w:sz w:val="16"/>
                <w:szCs w:val="16"/>
                <w:highlight w:val="none"/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518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55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  <w:t xml:space="preserve">Fomento ao Agente Cultural  – Profissional em Contação de História</w:t>
            </w:r>
            <w:r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</w:rPr>
              <w:t xml:space="preserve">Projeto deverá ser voltado aos  Grupos infantis na Praça do 28 e instituições cadastradas na Assistência Social. </w:t>
            </w:r>
            <w:r>
              <w:rPr>
                <w:sz w:val="16"/>
                <w:szCs w:val="16"/>
              </w:rPr>
              <w:t xml:space="preserve">Cada vaga deverá contemplar no mínimo</w:t>
            </w:r>
            <w:r>
              <w:rPr>
                <w:sz w:val="16"/>
                <w:szCs w:val="16"/>
              </w:rPr>
              <w:t xml:space="preserve"> 10 (dez) apresentações.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6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5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</w:rPr>
              <w:t xml:space="preserve">00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vAlign w:val="top"/>
            <w:textDirection w:val="lrTb"/>
            <w:noWrap w:val="false"/>
          </w:tcPr>
          <w:p>
            <w:pPr>
              <w:jc w:val="center"/>
              <w:shd w:val="nil" w:color="000000"/>
              <w:rPr>
                <w:sz w:val="16"/>
                <w:szCs w:val="16"/>
                <w:highlight w:val="none"/>
                <w14:ligatures w14:val="none"/>
              </w:rPr>
            </w:pPr>
            <w:r>
              <w:rPr>
                <w:sz w:val="16"/>
                <w:szCs w:val="16"/>
              </w:rPr>
              <w:t xml:space="preserve">02</w:t>
            </w:r>
            <w:r>
              <w:rPr>
                <w:sz w:val="16"/>
                <w:szCs w:val="16"/>
                <w:highlight w:val="none"/>
                <w14:ligatures w14:val="none"/>
              </w:rPr>
            </w:r>
            <w:r>
              <w:rPr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92" w:type="dxa"/>
            <w:vAlign w:val="top"/>
            <w:textDirection w:val="lrTb"/>
            <w:noWrap w:val="false"/>
          </w:tcPr>
          <w:p>
            <w:pPr>
              <w:jc w:val="center"/>
              <w:shd w:val="nil" w:color="000000"/>
              <w:rPr>
                <w:sz w:val="16"/>
                <w:szCs w:val="16"/>
                <w:highlight w:val="none"/>
                <w14:ligatures w14:val="none"/>
              </w:rPr>
            </w:pPr>
            <w:r>
              <w:rPr>
                <w:sz w:val="16"/>
                <w:szCs w:val="16"/>
              </w:rPr>
              <w:t xml:space="preserve">2.000,00</w:t>
            </w:r>
            <w:r>
              <w:rPr>
                <w:sz w:val="16"/>
                <w:szCs w:val="16"/>
                <w:highlight w:val="none"/>
                <w14:ligatures w14:val="none"/>
              </w:rPr>
            </w:r>
            <w:r>
              <w:rPr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73" w:type="dxa"/>
            <w:vAlign w:val="top"/>
            <w:textDirection w:val="lrTb"/>
            <w:noWrap w:val="false"/>
          </w:tcPr>
          <w:p>
            <w:pPr>
              <w:jc w:val="center"/>
              <w:shd w:val="nil" w:color="000000"/>
              <w:rPr>
                <w:sz w:val="16"/>
                <w:szCs w:val="16"/>
                <w:highlight w:val="none"/>
                <w14:ligatures w14:val="none"/>
              </w:rPr>
            </w:pPr>
            <w:r>
              <w:rPr>
                <w:sz w:val="16"/>
                <w:szCs w:val="16"/>
              </w:rPr>
              <w:t xml:space="preserve">4.000,00</w:t>
            </w:r>
            <w:r>
              <w:rPr>
                <w:sz w:val="16"/>
                <w:szCs w:val="16"/>
                <w:highlight w:val="none"/>
                <w14:ligatures w14:val="none"/>
              </w:rPr>
            </w:r>
            <w:r>
              <w:rPr>
                <w:sz w:val="16"/>
                <w:szCs w:val="16"/>
                <w:highlight w:val="none"/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518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551" w:type="dxa"/>
            <w:vAlign w:val="top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  <w:t xml:space="preserve">Fomento ao Agente Cultural  – Profissional </w:t>
            </w:r>
            <w:r>
              <w:rPr>
                <w:b/>
                <w:bCs/>
                <w:sz w:val="16"/>
                <w:szCs w:val="16"/>
              </w:rPr>
              <w:t xml:space="preserve">para realização de Projeto/Oficina de Produção Literária. 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Oficina a ser realizada no formato </w:t>
            </w:r>
            <w:r>
              <w:rPr>
                <w:sz w:val="16"/>
                <w:szCs w:val="16"/>
              </w:rPr>
              <w:t xml:space="preserve">WORKSHOP para até 15 (quinze) alunos acima de 18 (dezoito) anos, com duração de no mínimo 8 (oito) horas.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6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5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92" w:type="dxa"/>
            <w:vAlign w:val="top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</w:rPr>
              <w:t xml:space="preserve">00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vAlign w:val="top"/>
            <w:textDirection w:val="lrTb"/>
            <w:noWrap w:val="false"/>
          </w:tcPr>
          <w:p>
            <w:pPr>
              <w:jc w:val="center"/>
              <w:shd w:val="nil" w:color="000000"/>
              <w:rPr>
                <w:sz w:val="16"/>
                <w:szCs w:val="16"/>
                <w:highlight w:val="none"/>
                <w14:ligatures w14:val="none"/>
              </w:rPr>
            </w:pPr>
            <w:r>
              <w:rPr>
                <w:sz w:val="16"/>
                <w:szCs w:val="16"/>
              </w:rPr>
              <w:t xml:space="preserve">01</w:t>
            </w:r>
            <w:r>
              <w:rPr>
                <w:sz w:val="16"/>
                <w:szCs w:val="16"/>
                <w:highlight w:val="none"/>
                <w14:ligatures w14:val="none"/>
              </w:rPr>
            </w:r>
            <w:r>
              <w:rPr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92" w:type="dxa"/>
            <w:vAlign w:val="top"/>
            <w:textDirection w:val="lrTb"/>
            <w:noWrap w:val="false"/>
          </w:tcPr>
          <w:p>
            <w:pPr>
              <w:jc w:val="center"/>
              <w:shd w:val="nil" w:color="000000"/>
              <w:rPr>
                <w:sz w:val="16"/>
                <w:szCs w:val="16"/>
                <w:highlight w:val="none"/>
                <w14:ligatures w14:val="none"/>
              </w:rPr>
            </w:pPr>
            <w:r>
              <w:rPr>
                <w:sz w:val="16"/>
                <w:szCs w:val="16"/>
              </w:rPr>
              <w:t xml:space="preserve">2.000,00</w:t>
            </w:r>
            <w:r>
              <w:rPr>
                <w:sz w:val="16"/>
                <w:szCs w:val="16"/>
                <w:highlight w:val="none"/>
                <w14:ligatures w14:val="none"/>
              </w:rPr>
            </w:r>
            <w:r>
              <w:rPr>
                <w:sz w:val="16"/>
                <w:szCs w:val="16"/>
                <w:highlight w:val="none"/>
                <w14:ligatures w14:val="none"/>
              </w:rPr>
            </w:r>
          </w:p>
          <w:p>
            <w:pPr>
              <w:jc w:val="center"/>
              <w:shd w:val="nil" w:color="00000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</w:r>
            <w:r>
              <w:rPr>
                <w:sz w:val="16"/>
                <w:szCs w:val="16"/>
                <w14:ligatures w14:val="none"/>
              </w:rPr>
            </w:r>
            <w:r>
              <w:rPr>
                <w:sz w:val="16"/>
                <w:szCs w:val="16"/>
                <w14:ligatures w14:val="no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73" w:type="dxa"/>
            <w:vAlign w:val="top"/>
            <w:textDirection w:val="lrTb"/>
            <w:noWrap w:val="false"/>
          </w:tcPr>
          <w:p>
            <w:pPr>
              <w:jc w:val="center"/>
              <w:shd w:val="nil" w:color="000000"/>
              <w:rPr>
                <w:sz w:val="16"/>
                <w:szCs w:val="16"/>
                <w:highlight w:val="none"/>
                <w14:ligatures w14:val="none"/>
              </w:rPr>
            </w:pPr>
            <w:r>
              <w:rPr>
                <w:sz w:val="16"/>
                <w:szCs w:val="16"/>
              </w:rPr>
              <w:t xml:space="preserve">2.000,00</w:t>
            </w:r>
            <w:r>
              <w:rPr>
                <w:sz w:val="16"/>
                <w:szCs w:val="16"/>
                <w:highlight w:val="none"/>
                <w14:ligatures w14:val="none"/>
              </w:rPr>
            </w:r>
            <w:r>
              <w:rPr>
                <w:sz w:val="16"/>
                <w:szCs w:val="16"/>
                <w:highlight w:val="none"/>
                <w14:ligatures w14:val="none"/>
              </w:rPr>
            </w:r>
          </w:p>
          <w:p>
            <w:pPr>
              <w:jc w:val="center"/>
              <w:shd w:val="nil" w:color="00000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</w:r>
            <w:r>
              <w:rPr>
                <w:sz w:val="16"/>
                <w:szCs w:val="16"/>
                <w14:ligatures w14:val="none"/>
              </w:rPr>
            </w:r>
            <w:r>
              <w:rPr>
                <w:sz w:val="16"/>
                <w:szCs w:val="16"/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518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  <w:t xml:space="preserve">Fomento ao Agente Cultural  – Profissional </w:t>
            </w:r>
            <w:r>
              <w:rPr>
                <w:b/>
                <w:bCs/>
                <w:sz w:val="16"/>
                <w:szCs w:val="16"/>
              </w:rPr>
              <w:t xml:space="preserve">para realização de Projeto/Oficina de Produção Literária. 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t xml:space="preserve">Oficina a ser realizada no formato </w:t>
            </w:r>
            <w:r>
              <w:rPr>
                <w:sz w:val="16"/>
                <w:szCs w:val="16"/>
              </w:rPr>
              <w:t xml:space="preserve">Workshop para até 15 (quinze) alunos entre 10 (dez) e 14 (quatorze) anos, com duração de no mínimo 8 (oito) horas.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000000"/>
              <w:rPr>
                <w:sz w:val="16"/>
                <w:szCs w:val="16"/>
                <w:highlight w:val="none"/>
                <w14:ligatures w14:val="none"/>
              </w:rPr>
            </w:pPr>
            <w:r>
              <w:rPr>
                <w:sz w:val="16"/>
                <w:szCs w:val="16"/>
              </w:rPr>
              <w:t xml:space="preserve">01</w:t>
            </w:r>
            <w:r>
              <w:rPr>
                <w:sz w:val="16"/>
                <w:szCs w:val="16"/>
                <w:highlight w:val="none"/>
                <w14:ligatures w14:val="none"/>
              </w:rPr>
            </w:r>
            <w:r>
              <w:rPr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000000"/>
              <w:rPr>
                <w:sz w:val="16"/>
                <w:szCs w:val="16"/>
                <w:highlight w:val="none"/>
                <w14:ligatures w14:val="none"/>
              </w:rPr>
            </w:pPr>
            <w:r>
              <w:rPr>
                <w:sz w:val="16"/>
                <w:szCs w:val="16"/>
              </w:rPr>
              <w:t xml:space="preserve">2.000,00</w:t>
            </w:r>
            <w:r>
              <w:rPr>
                <w:sz w:val="16"/>
                <w:szCs w:val="16"/>
                <w:highlight w:val="none"/>
                <w14:ligatures w14:val="none"/>
              </w:rPr>
            </w:r>
            <w:r>
              <w:rPr>
                <w:sz w:val="16"/>
                <w:szCs w:val="16"/>
                <w:highlight w:val="none"/>
                <w14:ligatures w14:val="none"/>
              </w:rPr>
            </w:r>
          </w:p>
          <w:p>
            <w:pPr>
              <w:jc w:val="center"/>
              <w:shd w:val="nil" w:color="00000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  <w14:ligatures w14:val="none"/>
              </w:rPr>
            </w:r>
            <w:r>
              <w:rPr>
                <w:sz w:val="16"/>
                <w:szCs w:val="16"/>
                <w14:ligatures w14:val="none"/>
              </w:rPr>
            </w:r>
            <w:r>
              <w:rPr>
                <w:sz w:val="16"/>
                <w:szCs w:val="16"/>
                <w14:ligatures w14:val="no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7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000000"/>
              <w:rPr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</w:rPr>
              <w:t xml:space="preserve">2.000,00</w:t>
            </w:r>
            <w:r>
              <w:rPr>
                <w:sz w:val="16"/>
                <w:szCs w:val="16"/>
                <w14:ligatures w14:val="none"/>
              </w:rPr>
            </w:r>
            <w:r>
              <w:rPr>
                <w:sz w:val="16"/>
                <w:szCs w:val="16"/>
                <w14:ligatures w14:val="none"/>
              </w:rPr>
            </w:r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5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FOMENTO À PRODUÇÃO</w:t>
            </w:r>
            <w:r>
              <w:rPr>
                <w:b/>
                <w:bCs/>
                <w:sz w:val="16"/>
                <w:szCs w:val="16"/>
              </w:rPr>
              <w:t xml:space="preserve"> DE ARTES PLÁSTICAS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Fomento à Produção Artes Plásticas/Visuais (Estilo: Arte de Grafitagem) 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t xml:space="preserve">Praça Semirames Braga (PRAÇA DO 28 -  Concha artística) contemplando a ambientação do fundo da praça.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TEMA: Deverá contemplar as 7 artes. </w:t>
            </w:r>
            <w:r>
              <w:rPr>
                <w:sz w:val="16"/>
                <w:szCs w:val="16"/>
              </w:rPr>
              <w:t xml:space="preserve">Deve ser realizado por um único artista. Em caso de coletivo, deve-se apresentar  a relação da equipe técnica, assim como a comprovação de pagamento na prestação de contas.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000000"/>
              <w:rPr>
                <w:sz w:val="16"/>
                <w:szCs w:val="16"/>
                <w:highlight w:val="none"/>
                <w14:ligatures w14:val="none"/>
              </w:rPr>
            </w:pPr>
            <w:r>
              <w:rPr>
                <w:sz w:val="16"/>
                <w:szCs w:val="16"/>
              </w:rPr>
              <w:t xml:space="preserve">01</w:t>
            </w:r>
            <w:r>
              <w:rPr>
                <w:sz w:val="16"/>
                <w:szCs w:val="16"/>
                <w:highlight w:val="none"/>
                <w14:ligatures w14:val="none"/>
              </w:rPr>
            </w:r>
            <w:r>
              <w:rPr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000000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 xml:space="preserve">10.000,00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7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000000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 xml:space="preserve">10.000,00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  <w:p>
            <w:pPr>
              <w:jc w:val="center"/>
              <w:shd w:val="nil" w:color="0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518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Fomento à Produção Artes Plásticas/Visuais (Estilo: Restauração) 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  <w:p>
            <w:pPr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t xml:space="preserve">BIBLIOTECA (Restauro) - Restauração das imagens infantis externas da Biblioteca Municipal Olga Antunes Pedroso.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  <w:t xml:space="preserve">Obs: Obra de restauro, deve-se levar em consideração a necessidade de reparação das obras que encontram-se desgastadas, preservando a autenticidade da obra.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000000"/>
              <w:rPr>
                <w:sz w:val="16"/>
                <w:szCs w:val="16"/>
                <w:highlight w:val="none"/>
                <w14:ligatures w14:val="none"/>
              </w:rPr>
            </w:pPr>
            <w:r>
              <w:rPr>
                <w:sz w:val="16"/>
                <w:szCs w:val="16"/>
              </w:rPr>
              <w:t xml:space="preserve">01</w:t>
            </w:r>
            <w:r>
              <w:rPr>
                <w:sz w:val="16"/>
                <w:szCs w:val="16"/>
                <w:highlight w:val="none"/>
                <w14:ligatures w14:val="none"/>
              </w:rPr>
            </w:r>
            <w:r>
              <w:rPr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000000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 xml:space="preserve">10.000,00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7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000000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 xml:space="preserve">10.000,00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  <w:p>
            <w:pPr>
              <w:jc w:val="center"/>
              <w:shd w:val="nil" w:color="0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518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 xml:space="preserve">Fomento à Produção Artes Plásticas/Visuais (Estilo: Criação – Pintura Interna)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</w:r>
          </w:p>
          <w:p>
            <w:pPr>
              <w:jc w:val="center"/>
              <w:rPr>
                <w:rFonts w:ascii="Calibri" w:hAnsi="Calibri" w:cs="Calibri"/>
                <w:sz w:val="16"/>
                <w:szCs w:val="16"/>
                <w:highlight w:val="none"/>
              </w:rPr>
            </w:pPr>
            <w:r>
              <w:rPr>
                <w:rFonts w:ascii="Calibri" w:hAnsi="Calibri" w:eastAsia="Calibri" w:cs="Calibri"/>
                <w:sz w:val="16"/>
                <w:szCs w:val="16"/>
                <w:highlight w:val="none"/>
              </w:rPr>
            </w:r>
            <w:r>
              <w:rPr>
                <w:rFonts w:ascii="Calibri" w:hAnsi="Calibri" w:cs="Calibri"/>
                <w:sz w:val="16"/>
                <w:szCs w:val="16"/>
                <w:highlight w:val="none"/>
              </w:rPr>
            </w:r>
            <w:r>
              <w:rPr>
                <w:rFonts w:ascii="Calibri" w:hAnsi="Calibri" w:cs="Calibri"/>
                <w:sz w:val="16"/>
                <w:szCs w:val="16"/>
                <w:highlight w:val="none"/>
              </w:rPr>
            </w:r>
          </w:p>
          <w:p>
            <w:pPr>
              <w:jc w:val="center"/>
              <w:rPr>
                <w:rFonts w:ascii="Calibri" w:hAnsi="Calibri" w:cs="Calibri"/>
                <w:sz w:val="16"/>
                <w:szCs w:val="16"/>
                <w:highlight w:val="none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</w:r>
            <w:r>
              <w:rPr>
                <w:rFonts w:ascii="Calibri" w:hAnsi="Calibri" w:eastAsia="Calibri" w:cs="Calibri"/>
                <w:sz w:val="16"/>
                <w:szCs w:val="16"/>
              </w:rPr>
              <w:t xml:space="preserve">Ambientação de 02 (dois) espaços (pintura interna) do Cine Teatro, sendo eles parte dos corredores do Escola Municipal de Artes e do corredor da Administração do Cine Teatro, todos com os temas de 7 artes.</w:t>
            </w:r>
            <w:r>
              <w:rPr>
                <w:rFonts w:ascii="Calibri" w:hAnsi="Calibri" w:cs="Calibri"/>
                <w:sz w:val="16"/>
                <w:szCs w:val="16"/>
                <w:highlight w:val="none"/>
              </w:rPr>
            </w:r>
            <w:r>
              <w:rPr>
                <w:rFonts w:ascii="Calibri" w:hAnsi="Calibri" w:cs="Calibri"/>
                <w:sz w:val="16"/>
                <w:szCs w:val="16"/>
                <w:highlight w:val="none"/>
              </w:rPr>
            </w:r>
          </w:p>
          <w:p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z w:val="16"/>
                <w:szCs w:val="16"/>
                <w:highlight w:val="none"/>
              </w:rPr>
              <w:t xml:space="preserve">Obs: 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151515"/>
                <w:sz w:val="16"/>
                <w:szCs w:val="16"/>
                <w:u w:val="none"/>
                <w:vertAlign w:val="baseline"/>
              </w:rPr>
              <w:t xml:space="preserve">Na elaboração do projeto o proponente deverá expor a ideia/temática central da obra que pretende desenvolver.</w: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000000"/>
              <w:rPr>
                <w:sz w:val="16"/>
                <w:szCs w:val="16"/>
                <w:highlight w:val="none"/>
                <w14:ligatures w14:val="none"/>
              </w:rPr>
            </w:pPr>
            <w:r>
              <w:rPr>
                <w:sz w:val="16"/>
                <w:szCs w:val="16"/>
              </w:rPr>
              <w:t xml:space="preserve">02</w:t>
            </w:r>
            <w:r>
              <w:rPr>
                <w:sz w:val="16"/>
                <w:szCs w:val="16"/>
                <w:highlight w:val="none"/>
                <w14:ligatures w14:val="none"/>
              </w:rPr>
            </w:r>
            <w:r>
              <w:rPr>
                <w:sz w:val="16"/>
                <w:szCs w:val="16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000000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 xml:space="preserve">5.000,00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7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000000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 xml:space="preserve">10.000,00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  <w:p>
            <w:pPr>
              <w:jc w:val="center"/>
              <w:shd w:val="nil" w:color="0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518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 xml:space="preserve">Fomento à Produção Artes Plá</w:t>
            </w:r>
            <w: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 xml:space="preserve">sticas/Visuais (Estilo: Criação – Pintura Interna)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</w:r>
          </w:p>
          <w:p>
            <w:pPr>
              <w:jc w:val="center"/>
              <w:rPr>
                <w:rFonts w:ascii="Calibri" w:hAnsi="Calibri" w:cs="Calibri"/>
                <w:b w:val="0"/>
                <w:bCs w:val="0"/>
                <w:i w:val="0"/>
                <w:strike w:val="0"/>
                <w:color w:val="151515"/>
                <w:sz w:val="16"/>
                <w:szCs w:val="16"/>
                <w:highlight w:val="none"/>
                <w:u w:val="none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151515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rFonts w:ascii="Calibri" w:hAnsi="Calibri" w:cs="Calibri"/>
                <w:b w:val="0"/>
                <w:bCs w:val="0"/>
                <w:i w:val="0"/>
                <w:strike w:val="0"/>
                <w:color w:val="151515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rFonts w:ascii="Calibri" w:hAnsi="Calibri" w:cs="Calibri"/>
                <w:b w:val="0"/>
                <w:bCs w:val="0"/>
                <w:i w:val="0"/>
                <w:strike w:val="0"/>
                <w:color w:val="151515"/>
                <w:sz w:val="16"/>
                <w:szCs w:val="16"/>
                <w:highlight w:val="none"/>
                <w:u w:val="none"/>
                <w:vertAlign w:val="baseline"/>
              </w:rPr>
            </w:r>
          </w:p>
          <w:p>
            <w:pPr>
              <w:jc w:val="center"/>
              <w:rPr>
                <w:rFonts w:ascii="Calibri" w:hAnsi="Calibri" w:cs="Calibri"/>
                <w:b w:val="0"/>
                <w:bCs w:val="0"/>
                <w:i w:val="0"/>
                <w:strike w:val="0"/>
                <w:color w:val="151515"/>
                <w:sz w:val="16"/>
                <w:szCs w:val="16"/>
                <w:u w:val="none"/>
                <w:vertAlign w:val="baseline"/>
              </w:rPr>
            </w:pPr>
            <w:r>
              <w:rPr>
                <w:rFonts w:ascii="Calibri" w:hAnsi="Calibri" w:eastAsia="Calibri" w:cs="Calibri"/>
                <w:sz w:val="16"/>
                <w:szCs w:val="16"/>
              </w:rPr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Ambientação da Ala Pediátrica do  HOSPITAL (pintura interna) Municipal de Apucarana – contemplando 3 (três) AMBIENTES, sendo eles 02 (dois) consultórios medindo aproximadamente 3x3 e 01 (uma) uma sala de espera. </w:t>
            </w:r>
            <w:r>
              <w:rPr>
                <w:rFonts w:ascii="Calibri" w:hAnsi="Calibri" w:cs="Calibri"/>
                <w:b w:val="0"/>
                <w:bCs w:val="0"/>
                <w:i w:val="0"/>
                <w:strike w:val="0"/>
                <w:color w:val="151515"/>
                <w:sz w:val="16"/>
                <w:szCs w:val="16"/>
                <w:u w:val="none"/>
                <w:vertAlign w:val="baseline"/>
              </w:rPr>
            </w:r>
            <w:r>
              <w:rPr>
                <w:rFonts w:ascii="Calibri" w:hAnsi="Calibri" w:cs="Calibri"/>
                <w:b w:val="0"/>
                <w:bCs w:val="0"/>
                <w:i w:val="0"/>
                <w:strike w:val="0"/>
                <w:color w:val="151515"/>
                <w:sz w:val="16"/>
                <w:szCs w:val="16"/>
                <w:u w:val="none"/>
                <w:vertAlign w:val="baseline"/>
              </w:rPr>
            </w:r>
          </w:p>
          <w:p>
            <w:pPr>
              <w:jc w:val="center"/>
              <w:rPr>
                <w:rFonts w:ascii="Calibri" w:hAnsi="Calibri" w:cs="Calibri"/>
                <w:b w:val="0"/>
                <w:bCs w:val="0"/>
                <w:i w:val="0"/>
                <w:strike w:val="0"/>
                <w:color w:val="151515"/>
                <w:sz w:val="16"/>
                <w:szCs w:val="16"/>
                <w:highlight w:val="none"/>
                <w:u w:val="none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151515"/>
                <w:sz w:val="16"/>
                <w:szCs w:val="16"/>
                <w:u w:val="none"/>
                <w:vertAlign w:val="baseline"/>
              </w:rPr>
              <w:t xml:space="preserve">Obs: Tema livre, n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151515"/>
                <w:sz w:val="16"/>
                <w:szCs w:val="16"/>
                <w:u w:val="none"/>
                <w:vertAlign w:val="baseline"/>
              </w:rPr>
              <w:t xml:space="preserve">a elaboração do projeto o proponente deverá expor a ideia/temática central da obra que pretende desenvolver.</w:t>
            </w:r>
            <w:r>
              <w:rPr>
                <w:rFonts w:ascii="Calibri" w:hAnsi="Calibri" w:cs="Calibri"/>
                <w:b w:val="0"/>
                <w:bCs w:val="0"/>
                <w:i w:val="0"/>
                <w:strike w:val="0"/>
                <w:color w:val="151515"/>
                <w:sz w:val="16"/>
                <w:szCs w:val="16"/>
                <w:highlight w:val="none"/>
                <w:u w:val="none"/>
                <w:vertAlign w:val="baseline"/>
              </w:rPr>
            </w:r>
            <w:r>
              <w:rPr>
                <w:rFonts w:ascii="Calibri" w:hAnsi="Calibri" w:cs="Calibri"/>
                <w:b w:val="0"/>
                <w:bCs w:val="0"/>
                <w:i w:val="0"/>
                <w:strike w:val="0"/>
                <w:color w:val="151515"/>
                <w:sz w:val="16"/>
                <w:szCs w:val="16"/>
                <w:highlight w:val="none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000000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 xml:space="preserve">03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000000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 xml:space="preserve">5.000,00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7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0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15.000,00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518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 xml:space="preserve">Fomento à Produção Artes Plá</w:t>
            </w:r>
            <w: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 xml:space="preserve">sticas/Visuais (Estilo: Exposição de Arte)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</w: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t xml:space="preserve">Exposição inédita de tema livre de obras finalizadas, contemplando no mínimo 20 (vinte) obras.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</w:rPr>
              <w:t xml:space="preserve">Obs. </w:t>
            </w:r>
            <w:r>
              <w:rPr>
                <w:sz w:val="16"/>
                <w:szCs w:val="16"/>
              </w:rPr>
              <w:t xml:space="preserve">O proponente deverá apresentar imagens/amostras das obras a serem expostas.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000000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 xml:space="preserve">03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000000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 xml:space="preserve">3.500,00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7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0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10.500,00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5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FOMENTO AO CIRCO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eastAsia="Calibri" w:cs="Calibri"/>
                <w:b/>
                <w:bCs/>
                <w:sz w:val="16"/>
                <w:szCs w:val="16"/>
                <w:highlight w:val="none"/>
              </w:rPr>
              <w:t xml:space="preserve">Fomento ao Circo, contemplando a </w:t>
            </w: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  <w:t xml:space="preserve">apresentação circense no Cine teatro de Apucarana em data a ser definida previamente, com entrada gratuita.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</w:r>
          </w:p>
          <w:p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 xml:space="preserve">Obs: Poderão participar somente </w:t>
            </w:r>
            <w: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 xml:space="preserve">Grupos com sede na Região Noroeste e Norte Pioneiro.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Calibri" w:hAnsi="Calibri" w:cs="Calibri"/>
                <w:b/>
                <w:bCs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000000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 xml:space="preserve">01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000000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 xml:space="preserve">15.000,00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7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0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15.000,00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5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FOMENTO À PRODUÇÃO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AUDIOVISUAL/MUSICAL/FONOGRÁFICA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Apoio a Produção Fonográfica, distribuição fonográfica  (misagem, masterização, etc).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000000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 xml:space="preserve">03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000000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 xml:space="preserve">18.000,00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7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0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54.000,00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trHeight w:val="76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518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Fomento  Musical, para projetos livres, na área musical (Estilo: Produção e Apresentação Musical). 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000000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 xml:space="preserve">05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000000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 xml:space="preserve">10.000,00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7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0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50.000,00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518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Fomento Musical </w:t>
            </w:r>
            <w:r>
              <w:rPr>
                <w:b/>
                <w:bCs/>
                <w:sz w:val="16"/>
                <w:szCs w:val="16"/>
              </w:rPr>
              <w:t xml:space="preserve">Fomento  Musical, para projetos livres, na área musical. </w:t>
            </w:r>
            <w:r>
              <w:rPr>
                <w:b/>
                <w:bCs/>
                <w:sz w:val="16"/>
                <w:szCs w:val="16"/>
              </w:rPr>
              <w:t xml:space="preserve"> (Estilo: Apresentação Musical).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000000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 xml:space="preserve">07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000000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 xml:space="preserve">4.000,00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7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0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28.000,00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5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FOMENTO À </w:t>
            </w:r>
            <w:r>
              <w:rPr>
                <w:b/>
                <w:bCs/>
                <w:sz w:val="16"/>
                <w:szCs w:val="16"/>
              </w:rPr>
              <w:t xml:space="preserve">DEMAIS CATEGORIAS</w: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  <w:t xml:space="preserve">TEMÁTICA LIVRE – DEMAIS CATEGORIAS/ÁREAS CULTURAIS</w:t>
            </w:r>
            <w:r>
              <w:rPr>
                <w:b/>
                <w:bCs/>
                <w:sz w:val="16"/>
                <w:szCs w:val="16"/>
                <w:highlight w:val="none"/>
              </w:rPr>
            </w:r>
            <w:r>
              <w:rPr>
                <w:b/>
                <w:bCs/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6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</w:rPr>
              <w:t xml:space="preserve">05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</w:rPr>
              <w:t xml:space="preserve">02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</w:rPr>
              <w:t xml:space="preserve">02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</w:rPr>
              <w:t xml:space="preserve">01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000000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 xml:space="preserve">10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000000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 xml:space="preserve">12.600,00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07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hd w:val="nil" w:color="0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126.000,00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</w:tbl>
    <w:p>
      <w:pPr>
        <w:ind w:left="0" w:right="120"/>
        <w:jc w:val="both"/>
        <w:spacing w:before="120" w:after="120" w:line="240" w:lineRule="auto"/>
        <w:rPr>
          <w:rFonts w:cstheme="minorHAnsi"/>
          <w:b/>
          <w:bCs/>
          <w:color w:val="000000"/>
          <w:highlight w:val="yellow"/>
        </w:rPr>
      </w:pPr>
      <w:r>
        <w:rPr>
          <w:rFonts w:cstheme="minorHAnsi"/>
          <w:b/>
          <w:bCs/>
          <w:color w:val="000000"/>
          <w:highlight w:val="yellow"/>
        </w:rPr>
      </w:r>
      <w:r>
        <w:rPr>
          <w:rFonts w:cstheme="minorHAnsi"/>
          <w:b/>
          <w:bCs/>
          <w:color w:val="000000"/>
          <w:highlight w:val="yellow"/>
        </w:rPr>
      </w:r>
      <w:r>
        <w:rPr>
          <w:rFonts w:cstheme="minorHAnsi"/>
          <w:b/>
          <w:bCs/>
          <w:color w:val="000000"/>
          <w:highlight w:val="yellow"/>
        </w:rPr>
      </w:r>
    </w:p>
    <w:p>
      <w:pPr>
        <w:ind w:left="0" w:right="0" w:firstLine="0"/>
        <w:jc w:val="both"/>
        <w:spacing w:line="253" w:lineRule="atLeast"/>
        <w:rPr>
          <w:sz w:val="22"/>
          <w:szCs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b/>
          <w:color w:val="000000"/>
          <w:sz w:val="22"/>
        </w:rPr>
        <w:t xml:space="preserve">2. DAS CONDIÇÕES DE PARTICIPAÇÃO</w:t>
      </w:r>
      <w:r>
        <w:rPr>
          <w:sz w:val="22"/>
        </w:rPr>
      </w:r>
      <w:r/>
    </w:p>
    <w:p>
      <w:pPr>
        <w:ind w:left="0" w:right="120" w:firstLine="720"/>
        <w:jc w:val="both"/>
        <w:spacing w:before="120" w:after="120" w:line="240" w:lineRule="auto"/>
        <w:rPr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4"/>
          <w:szCs w:val="24"/>
        </w:rPr>
        <w:t xml:space="preserve">A) Podem se inscrever no Edital qualquer agente cultural</w:t>
      </w:r>
      <w:r>
        <w:rPr>
          <w:b/>
          <w:bCs/>
          <w:color w:val="000000"/>
          <w:sz w:val="24"/>
          <w:szCs w:val="24"/>
        </w:rPr>
        <w:t xml:space="preserve"> PESSOA JURÍDICA</w:t>
      </w:r>
      <w:r>
        <w:rPr>
          <w:color w:val="000000"/>
          <w:sz w:val="24"/>
          <w:szCs w:val="24"/>
        </w:rPr>
        <w:t xml:space="preserve"> que </w:t>
      </w:r>
      <w:r>
        <w:rPr>
          <w:b/>
          <w:bCs/>
          <w:color w:val="000000"/>
          <w:sz w:val="24"/>
          <w:szCs w:val="24"/>
          <w:u w:val="single"/>
        </w:rPr>
        <w:t xml:space="preserve">atua ou reside no</w:t>
      </w:r>
      <w:r>
        <w:rPr>
          <w:b/>
          <w:bCs/>
          <w:color w:val="ff0000"/>
          <w:sz w:val="24"/>
          <w:szCs w:val="24"/>
          <w:u w:val="single"/>
        </w:rPr>
        <w:t xml:space="preserve"> </w:t>
      </w:r>
      <w:r>
        <w:rPr>
          <w:b/>
          <w:bCs/>
          <w:color w:val="000000"/>
          <w:sz w:val="24"/>
          <w:szCs w:val="24"/>
          <w:u w:val="single"/>
        </w:rPr>
        <w:t xml:space="preserve">Município de Apucarana/PR</w:t>
      </w:r>
      <w:r>
        <w:rPr>
          <w:color w:val="000000"/>
          <w:sz w:val="24"/>
          <w:szCs w:val="24"/>
        </w:rPr>
        <w:t xml:space="preserve">, há pelo menos </w:t>
      </w:r>
      <w:r>
        <w:rPr>
          <w:color w:val="000000"/>
          <w:sz w:val="24"/>
          <w:szCs w:val="24"/>
          <w:u w:val="single"/>
        </w:rPr>
        <w:t xml:space="preserve">12 (doze) meses </w:t>
      </w:r>
      <w:r>
        <w:rPr>
          <w:color w:val="000000"/>
          <w:sz w:val="24"/>
          <w:szCs w:val="24"/>
        </w:rPr>
        <w:t xml:space="preserve">anterior a abertura do presente Edital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120" w:firstLine="720"/>
        <w:jc w:val="both"/>
        <w:spacing w:before="120" w:after="120" w:line="240" w:lineRule="auto"/>
        <w:rPr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  <w:sz w:val="24"/>
          <w:szCs w:val="24"/>
        </w:rPr>
        <w:t xml:space="preserve">B) Podem se inscrever no Edital qualquer agente cultural </w:t>
      </w:r>
      <w:r>
        <w:rPr>
          <w:b/>
          <w:bCs/>
          <w:color w:val="000000"/>
          <w:sz w:val="24"/>
          <w:szCs w:val="24"/>
        </w:rPr>
        <w:t xml:space="preserve">PESSOA FÍSICA</w:t>
      </w:r>
      <w:r>
        <w:rPr>
          <w:color w:val="000000"/>
          <w:sz w:val="24"/>
          <w:szCs w:val="24"/>
        </w:rPr>
        <w:t xml:space="preserve"> que </w:t>
      </w:r>
      <w:r>
        <w:rPr>
          <w:b/>
          <w:bCs/>
          <w:color w:val="000000"/>
          <w:sz w:val="24"/>
          <w:szCs w:val="24"/>
          <w:u w:val="single"/>
        </w:rPr>
        <w:t xml:space="preserve">atua ou reside no</w:t>
      </w:r>
      <w:r>
        <w:rPr>
          <w:b/>
          <w:bCs/>
          <w:color w:val="ff0000"/>
          <w:sz w:val="24"/>
          <w:szCs w:val="24"/>
          <w:u w:val="single"/>
        </w:rPr>
        <w:t xml:space="preserve"> </w:t>
      </w:r>
      <w:r>
        <w:rPr>
          <w:b/>
          <w:bCs/>
          <w:color w:val="000000"/>
          <w:sz w:val="24"/>
          <w:szCs w:val="24"/>
          <w:u w:val="single"/>
        </w:rPr>
        <w:t xml:space="preserve">Município de Apucarana/PR</w:t>
      </w:r>
      <w:r>
        <w:rPr>
          <w:color w:val="000000"/>
          <w:sz w:val="24"/>
          <w:szCs w:val="24"/>
        </w:rPr>
        <w:t xml:space="preserve">, há pelo menos </w:t>
      </w:r>
      <w:r>
        <w:rPr>
          <w:color w:val="000000"/>
          <w:sz w:val="24"/>
          <w:szCs w:val="24"/>
          <w:u w:val="single"/>
        </w:rPr>
        <w:t xml:space="preserve">06 (seis) meses</w:t>
      </w:r>
      <w:r>
        <w:rPr>
          <w:color w:val="000000"/>
          <w:sz w:val="24"/>
          <w:szCs w:val="24"/>
        </w:rPr>
        <w:t xml:space="preserve"> anterior a abertura do presente Edital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jc w:val="both"/>
        <w:spacing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2"/>
          <w:highlight w:val="none"/>
        </w:rPr>
      </w:r>
      <w:r>
        <w:rPr>
          <w:sz w:val="22"/>
          <w:highlight w:val="none"/>
        </w:rPr>
      </w:r>
    </w:p>
    <w:p>
      <w:pPr>
        <w:ind w:right="0"/>
        <w:jc w:val="both"/>
        <w:spacing w:after="0"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b/>
          <w:color w:val="000000"/>
          <w:sz w:val="24"/>
        </w:rPr>
        <w:t xml:space="preserve">Agente Cultural</w:t>
      </w:r>
      <w:r>
        <w:rPr>
          <w:rFonts w:ascii="Calibri" w:hAnsi="Calibri" w:eastAsia="Calibri" w:cs="Calibri"/>
          <w:color w:val="000000"/>
          <w:sz w:val="24"/>
        </w:rPr>
        <w:t xml:space="preserve"> é toda pessoa ou grupo de pessoas responsável por criar, produzir e promover manifestações culturais, como artistas, músicos, escritores, cineastas, dançarinos, artesãos, curadores, produtores culturais, gestores de espaços culturais, entre outros. </w:t>
      </w:r>
      <w:r/>
    </w:p>
    <w:p>
      <w:pPr>
        <w:ind w:left="0" w:right="0" w:firstLine="0"/>
        <w:jc w:val="both"/>
        <w:spacing w:before="120" w:after="12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Calibri" w:hAnsi="Calibri" w:eastAsia="Calibri" w:cs="Calibri"/>
          <w:color w:val="000000"/>
          <w:sz w:val="24"/>
        </w:rPr>
        <w:t xml:space="preserve">O agente cultural pode ser:</w:t>
      </w:r>
      <w:r/>
    </w:p>
    <w:p>
      <w:pPr>
        <w:ind w:left="0" w:right="0" w:firstLine="0"/>
        <w:jc w:val="both"/>
        <w:spacing w:before="120" w:after="12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Calibri" w:hAnsi="Calibri" w:eastAsia="Calibri" w:cs="Calibri"/>
          <w:i/>
          <w:color w:val="000000"/>
          <w:sz w:val="24"/>
        </w:rPr>
        <w:t xml:space="preserve">I - Pessoa física ou Microempreendedor Individual (MEI)</w:t>
      </w:r>
      <w:r/>
    </w:p>
    <w:p>
      <w:pPr>
        <w:ind w:left="0" w:right="0" w:firstLine="0"/>
        <w:jc w:val="both"/>
        <w:spacing w:before="120" w:after="12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Calibri" w:hAnsi="Calibri" w:eastAsia="Calibri" w:cs="Calibri"/>
          <w:i/>
          <w:color w:val="000000"/>
          <w:sz w:val="24"/>
        </w:rPr>
        <w:t xml:space="preserve">II - Pessoa jurídica com fins lucrativos (Ex.: empresa de pequeno porte, empresa de grande porte, etc)</w:t>
      </w:r>
      <w:r/>
    </w:p>
    <w:p>
      <w:pPr>
        <w:ind w:left="0" w:right="0" w:firstLine="0"/>
        <w:jc w:val="both"/>
        <w:spacing w:before="120" w:after="12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Calibri" w:hAnsi="Calibri" w:eastAsia="Calibri" w:cs="Calibri"/>
          <w:i/>
          <w:color w:val="000000"/>
          <w:sz w:val="24"/>
        </w:rPr>
        <w:t xml:space="preserve">III - Pessoa jurídica sem fins lucrativos (Ex.: Associação, Fundação, Cooperativa, etc)</w:t>
      </w:r>
      <w:r/>
    </w:p>
    <w:p>
      <w:pPr>
        <w:ind w:left="0" w:right="0" w:firstLine="0"/>
        <w:jc w:val="both"/>
        <w:spacing w:before="120" w:after="12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Calibri" w:hAnsi="Calibri" w:eastAsia="Calibri" w:cs="Calibri"/>
          <w:i/>
          <w:color w:val="000000"/>
          <w:sz w:val="24"/>
        </w:rPr>
        <w:t xml:space="preserve">IV - Coletivo/Grupo sem CNPJ representado por pessoa física.</w:t>
      </w:r>
      <w:r/>
    </w:p>
    <w:p>
      <w:pPr>
        <w:ind w:left="0" w:right="0" w:firstLine="720"/>
        <w:jc w:val="both"/>
        <w:spacing w:before="120" w:after="12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Calibri" w:hAnsi="Calibri" w:eastAsia="Calibri" w:cs="Calibri"/>
          <w:color w:val="000000"/>
          <w:sz w:val="24"/>
        </w:rPr>
        <w:t xml:space="preserve">Na hipótese de agentes culturais que atuem como grupo ou coletivo cultural sem constituição jurídica (ou seja, sem CNPJ), será indicada pessoa física como responsável legal para o ato da assinatura do Termo de Execução Cultural e a representação será forma</w:t>
      </w:r>
      <w:r>
        <w:rPr>
          <w:rFonts w:ascii="Calibri" w:hAnsi="Calibri" w:eastAsia="Calibri" w:cs="Calibri"/>
          <w:color w:val="000000"/>
          <w:sz w:val="24"/>
        </w:rPr>
        <w:t xml:space="preserve">lizada em declaração assinada pelos demais integrantes do grupo ou coletivo, podendo ser utilizado o modelo constante no Anexo V.</w:t>
      </w:r>
      <w:r/>
    </w:p>
    <w:p>
      <w:pPr>
        <w:jc w:val="both"/>
        <w:spacing w:before="240" w:after="200" w:line="276" w:lineRule="auto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</w:r>
      <w:r>
        <w:rPr>
          <w:rFonts w:ascii="Calibri" w:hAnsi="Calibri" w:eastAsia="Calibri" w:cs="Calibri"/>
          <w:b/>
        </w:rPr>
      </w:r>
      <w:r>
        <w:rPr>
          <w:rFonts w:ascii="Calibri" w:hAnsi="Calibri" w:eastAsia="Calibri" w:cs="Calibri"/>
          <w:b/>
        </w:rPr>
      </w:r>
    </w:p>
    <w:tbl>
      <w:tblPr>
        <w:tblStyle w:val="927"/>
        <w:tblW w:w="0" w:type="auto"/>
        <w:tblLook w:val="04A0" w:firstRow="1" w:lastRow="0" w:firstColumn="1" w:lastColumn="0" w:noHBand="0" w:noVBand="1"/>
      </w:tblPr>
      <w:tblGrid>
        <w:gridCol w:w="8494"/>
      </w:tblGrid>
      <w:tr>
        <w:trPr/>
        <w:tc>
          <w:tcPr>
            <w:tcW w:w="8494" w:type="dxa"/>
            <w:textDirection w:val="lrTb"/>
            <w:noWrap w:val="false"/>
          </w:tcPr>
          <w:p>
            <w:pPr>
              <w:rPr>
                <w14:ligatures w14:val="none"/>
              </w:rPr>
            </w:pPr>
            <w:r>
              <w:t xml:space="preserve">ART. 6º DA IN 10/2023: 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rPr>
                <w14:ligatures w14:val="none"/>
              </w:rPr>
            </w:pPr>
            <w:r>
              <w:t xml:space="preserve">Art. 6º Ficam garantidas cotas em todos os editais de fomento realizados com recursos da Lei nº 14.399, de 2022, de no mínimo: 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rPr>
                <w14:ligatures w14:val="none"/>
              </w:rPr>
            </w:pPr>
            <w:r>
              <w:t xml:space="preserve">I - vinte e cinco por cento das vagas para pessoas negras (pretas ou pardas); 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rPr>
                <w14:ligatures w14:val="none"/>
              </w:rPr>
            </w:pPr>
            <w:r>
              <w:t xml:space="preserve">II - dez por cento das vagas para pessoas indígen</w:t>
            </w:r>
            <w:r>
              <w:t xml:space="preserve">as; e 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rPr>
                <w14:ligatures w14:val="none"/>
              </w:rPr>
            </w:pPr>
            <w:r>
              <w:t xml:space="preserve">III - cinco por cento para pessoas com deficiência. 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rPr>
                <w14:ligatures w14:val="none"/>
              </w:rPr>
            </w:pPr>
            <w:r>
              <w:t xml:space="preserve">§ 1º O percentual de que trata este artigo pode ser ampliado considerando legislações locais mais benéficas ao público-alvo da ação afirmativa e o quantitativo de pessoas negras, indígenas, e pess</w:t>
            </w:r>
            <w:r>
              <w:t xml:space="preserve">oas com deficiência na região. 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rPr>
                <w14:ligatures w14:val="none"/>
              </w:rPr>
            </w:pPr>
            <w:r>
              <w:t xml:space="preserve">§ 2º Na hipótese de quantitativo fracionado para o número de vagas reservadas, esse será aumentado para o primeiro número inteiro subsequente, em caso de fração igual ou maior </w:t>
            </w:r>
            <w:r>
              <w:t xml:space="preserve">que 0,5 (cinco décimos), ou diminuído para númer</w:t>
            </w:r>
            <w:r>
              <w:t xml:space="preserve">o inteiro imediatamente inferior, em caso de fração menor que 0,5 (cinco décimos). 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rPr>
                <w14:ligatures w14:val="none"/>
              </w:rPr>
            </w:pPr>
            <w:r>
              <w:t xml:space="preserve">§ 3º Em caso de editais divididos em categorias, devem ser estabelecidas cotas em todas elas, ressalvados os casos de impossibilidade fática, no qual o percentual mínimo de</w:t>
            </w:r>
            <w:r>
              <w:t xml:space="preserve"> reserva será aplicado ao total das vagas do edital. 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rPr>
                <w14:ligatures w14:val="none"/>
              </w:rPr>
            </w:pPr>
            <w:r>
              <w:t xml:space="preserve">§ 4º Nos casos excepcionais em que for estabelecido somente uma vaga total por categoria, o ente pode optar por destiná-la à ampla concorrência ou às cotas, garantindo que ao menos vinte e cinco por cen</w:t>
            </w:r>
            <w:r>
              <w:t xml:space="preserve">to do total das vagas do Edital sejam destinadas a pessoas negras, dez por cento a pessoas indígenas e cinco por cento a pessoas com deficiência.  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rPr>
                <w14:ligatures w14:val="none"/>
              </w:rPr>
            </w:pPr>
            <w:r>
              <w:t xml:space="preserve">§ 5º Nos casos de editais específicos de que trata o art. 14, o estabelecimento de cotas para pessoas negras</w:t>
            </w:r>
            <w:r>
              <w:t xml:space="preserve"> e indígenas pode ser dispensado, caso o edital seja integralmente direcionado a proponentes de grupos étnico-raciais público-alvo de ações afirmativas. 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rPr>
                <w14:ligatures w14:val="none"/>
              </w:rPr>
            </w:pPr>
            <w:r>
              <w:t xml:space="preserve">§ 6º As cotas previstas neste artigo podem ser implementadas juntamente com: 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rPr>
                <w14:ligatures w14:val="none"/>
              </w:rPr>
            </w:pPr>
            <w:r>
              <w:t xml:space="preserve">I - cotas para outros gr</w:t>
            </w:r>
            <w:r>
              <w:t xml:space="preserve">upos sociais e; 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rPr>
                <w14:ligatures w14:val="none"/>
              </w:rPr>
            </w:pPr>
            <w:r>
              <w:t xml:space="preserve">II - outras ações afirmativas, tais como editais específicos e critérios diferenciados de pontuação. 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</w:tbl>
    <w:p>
      <w:pPr>
        <w:jc w:val="both"/>
        <w:spacing w:after="300"/>
        <w:shd w:val="clear" w:color="auto" w:fill="ffffff" w:themeFill="background1"/>
        <w:rPr>
          <w:rFonts w:ascii="Calibri" w:hAnsi="Calibri" w:eastAsia="Calibri" w:cs="Calibri"/>
          <w:color w:val="ff0000"/>
        </w:rPr>
      </w:pPr>
      <w:r>
        <w:rPr>
          <w:rFonts w:ascii="Calibri" w:hAnsi="Calibri" w:eastAsia="Calibri" w:cs="Calibri"/>
          <w:color w:val="ff0000"/>
        </w:rPr>
      </w:r>
      <w:r>
        <w:rPr>
          <w:rFonts w:ascii="Calibri" w:hAnsi="Calibri" w:eastAsia="Calibri" w:cs="Calibri"/>
          <w:color w:val="ff0000"/>
        </w:rPr>
      </w:r>
      <w:r>
        <w:rPr>
          <w:rFonts w:ascii="Calibri" w:hAnsi="Calibri" w:eastAsia="Calibri" w:cs="Calibri"/>
          <w:color w:val="ff0000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702" w:right="1701" w:bottom="1985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lang w:eastAsia="pt-B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680164" cy="10863675"/>
              <wp:effectExtent l="0" t="0" r="0" b="0"/>
              <wp:wrapNone/>
              <wp:docPr id="1" name="Imagem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38496752" name="PNAB TIMBRADO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7680163" cy="108636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8240;o:allowoverlap:true;o:allowincell:true;mso-position-horizontal-relative:page;mso-position-horizontal:right;mso-position-vertical-relative:page;mso-position-vertical:top;width:604.74pt;height:855.41pt;mso-wrap-distance-left:9.00pt;mso-wrap-distance-top:0.00pt;mso-wrap-distance-right:9.00pt;mso-wrap-distance-bottom:0.00pt;rotation:0;" stroked="false">
              <v:path textboxrect="0,0,0,0"/>
              <v:imagedata r:id="rId1" o:title=""/>
            </v:shape>
          </w:pict>
        </mc:Fallback>
      </mc:AlternateContent>
    </w:r>
    <w:r/>
    <w:r/>
  </w:p>
  <w:p>
    <w:pPr>
      <w:jc w:val="center"/>
      <w:spacing w:after="0" w:line="68" w:lineRule="atLeast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>
      <w:rPr>
        <w:color w:val="ff0000"/>
        <w:sz w:val="20"/>
        <w:szCs w:val="20"/>
        <w:lang w:eastAsia="pt-BR"/>
      </w:rPr>
    </w:r>
    <w:r>
      <w:rPr>
        <w:color w:val="ff0000"/>
        <w:sz w:val="20"/>
        <w:szCs w:val="20"/>
      </w:rPr>
      <w:t xml:space="preserve"> </w:t>
    </w:r>
    <w:r/>
  </w:p>
  <w:p>
    <w:pPr>
      <w:pStyle w:val="931"/>
      <w:tabs>
        <w:tab w:val="clear" w:pos="4252" w:leader="none"/>
        <w:tab w:val="left" w:pos="6010" w:leader="none"/>
        <w:tab w:val="clear" w:pos="8504" w:leader="none"/>
      </w:tabs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8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9" w:hanging="180"/>
      </w:pPr>
    </w:lvl>
  </w:abstractNum>
  <w:abstractNum w:abstractNumId="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8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9" w:hanging="180"/>
      </w:pPr>
    </w:lvl>
  </w:abstractNum>
  <w:abstractNum w:abstractNumId="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8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9" w:hanging="180"/>
      </w:pPr>
    </w:lvl>
  </w:abstractNum>
  <w:abstractNum w:abstractNumId="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8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9" w:hanging="180"/>
      </w:pPr>
    </w:lvl>
  </w:abstractNum>
  <w:abstractNum w:abstractNumId="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8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8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9" w:hanging="180"/>
      </w:p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8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9" w:hanging="180"/>
      </w:pPr>
    </w:lvl>
  </w:abstractNum>
  <w:abstractNum w:abstractNumId="9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8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9" w:hanging="180"/>
      </w:pPr>
    </w:lvl>
  </w:abstractNum>
  <w:abstractNum w:abstractNumId="1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8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9" w:hanging="180"/>
      </w:pPr>
    </w:lvl>
  </w:abstractNum>
  <w:abstractNum w:abstractNumId="1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8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9" w:hanging="180"/>
      </w:pPr>
    </w:lvl>
  </w:abstractNum>
  <w:abstractNum w:abstractNumId="1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8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9" w:hanging="180"/>
      </w:pPr>
    </w:lvl>
  </w:abstractNum>
  <w:abstractNum w:abstractNumId="1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8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9" w:hanging="180"/>
      </w:pPr>
    </w:lvl>
  </w:abstractNum>
  <w:abstractNum w:abstractNumId="1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8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9" w:hanging="180"/>
      </w:pPr>
    </w:lvl>
  </w:abstractNum>
  <w:abstractNum w:abstractNumId="1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8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9" w:hanging="180"/>
      </w:pPr>
    </w:lvl>
  </w:abstractNum>
  <w:abstractNum w:abstractNumId="1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8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9" w:hanging="180"/>
      </w:pPr>
    </w:lvl>
  </w:abstractNum>
  <w:abstractNum w:abstractNumId="17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8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9" w:hanging="180"/>
      </w:pPr>
    </w:lvl>
  </w:abstractNum>
  <w:abstractNum w:abstractNumId="18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8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9" w:hanging="180"/>
      </w:pPr>
    </w:lvl>
  </w:abstractNum>
  <w:abstractNum w:abstractNumId="19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8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9" w:hanging="180"/>
      </w:pPr>
    </w:lvl>
  </w:abstractNum>
  <w:abstractNum w:abstractNumId="2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8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9" w:hanging="180"/>
      </w:pPr>
    </w:lvl>
  </w:abstractNum>
  <w:abstractNum w:abstractNumId="2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8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23">
    <w:multiLevelType w:val="hybridMultilevel"/>
    <w:lvl w:ilvl="0">
      <w:start w:val="1"/>
      <w:numFmt w:val="upperLetter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8"/>
  </w:num>
  <w:num w:numId="5">
    <w:abstractNumId w:val="20"/>
  </w:num>
  <w:num w:numId="6">
    <w:abstractNumId w:val="8"/>
  </w:num>
  <w:num w:numId="7">
    <w:abstractNumId w:val="16"/>
  </w:num>
  <w:num w:numId="8">
    <w:abstractNumId w:val="2"/>
  </w:num>
  <w:num w:numId="9">
    <w:abstractNumId w:val="4"/>
  </w:num>
  <w:num w:numId="10">
    <w:abstractNumId w:val="11"/>
  </w:num>
  <w:num w:numId="11">
    <w:abstractNumId w:val="17"/>
  </w:num>
  <w:num w:numId="12">
    <w:abstractNumId w:val="9"/>
  </w:num>
  <w:num w:numId="13">
    <w:abstractNumId w:val="21"/>
  </w:num>
  <w:num w:numId="14">
    <w:abstractNumId w:val="14"/>
  </w:num>
  <w:num w:numId="15">
    <w:abstractNumId w:val="1"/>
  </w:num>
  <w:num w:numId="16">
    <w:abstractNumId w:val="10"/>
  </w:num>
  <w:num w:numId="17">
    <w:abstractNumId w:val="19"/>
  </w:num>
  <w:num w:numId="18">
    <w:abstractNumId w:val="3"/>
  </w:num>
  <w:num w:numId="19">
    <w:abstractNumId w:val="6"/>
  </w:num>
  <w:num w:numId="20">
    <w:abstractNumId w:val="15"/>
  </w:num>
  <w:num w:numId="21">
    <w:abstractNumId w:val="12"/>
  </w:num>
  <w:num w:numId="22">
    <w:abstractNumId w:val="0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t-BR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8">
    <w:name w:val="Heading 1 Char"/>
    <w:basedOn w:val="753"/>
    <w:link w:val="744"/>
    <w:uiPriority w:val="9"/>
    <w:rPr>
      <w:rFonts w:ascii="Arial" w:hAnsi="Arial" w:eastAsia="Arial" w:cs="Arial"/>
      <w:sz w:val="40"/>
      <w:szCs w:val="40"/>
    </w:rPr>
  </w:style>
  <w:style w:type="character" w:styleId="729">
    <w:name w:val="Heading 2 Char"/>
    <w:basedOn w:val="753"/>
    <w:link w:val="745"/>
    <w:uiPriority w:val="9"/>
    <w:rPr>
      <w:rFonts w:ascii="Arial" w:hAnsi="Arial" w:eastAsia="Arial" w:cs="Arial"/>
      <w:sz w:val="34"/>
    </w:rPr>
  </w:style>
  <w:style w:type="character" w:styleId="730">
    <w:name w:val="Heading 3 Char"/>
    <w:basedOn w:val="753"/>
    <w:link w:val="746"/>
    <w:uiPriority w:val="9"/>
    <w:rPr>
      <w:rFonts w:ascii="Arial" w:hAnsi="Arial" w:eastAsia="Arial" w:cs="Arial"/>
      <w:sz w:val="30"/>
      <w:szCs w:val="30"/>
    </w:rPr>
  </w:style>
  <w:style w:type="character" w:styleId="731">
    <w:name w:val="Heading 4 Char"/>
    <w:basedOn w:val="753"/>
    <w:link w:val="747"/>
    <w:uiPriority w:val="9"/>
    <w:rPr>
      <w:rFonts w:ascii="Arial" w:hAnsi="Arial" w:eastAsia="Arial" w:cs="Arial"/>
      <w:b/>
      <w:bCs/>
      <w:sz w:val="26"/>
      <w:szCs w:val="26"/>
    </w:rPr>
  </w:style>
  <w:style w:type="character" w:styleId="732">
    <w:name w:val="Heading 5 Char"/>
    <w:basedOn w:val="753"/>
    <w:link w:val="748"/>
    <w:uiPriority w:val="9"/>
    <w:rPr>
      <w:rFonts w:ascii="Arial" w:hAnsi="Arial" w:eastAsia="Arial" w:cs="Arial"/>
      <w:b/>
      <w:bCs/>
      <w:sz w:val="24"/>
      <w:szCs w:val="24"/>
    </w:rPr>
  </w:style>
  <w:style w:type="character" w:styleId="733">
    <w:name w:val="Heading 6 Char"/>
    <w:basedOn w:val="753"/>
    <w:link w:val="749"/>
    <w:uiPriority w:val="9"/>
    <w:rPr>
      <w:rFonts w:ascii="Arial" w:hAnsi="Arial" w:eastAsia="Arial" w:cs="Arial"/>
      <w:b/>
      <w:bCs/>
      <w:sz w:val="22"/>
      <w:szCs w:val="22"/>
    </w:rPr>
  </w:style>
  <w:style w:type="character" w:styleId="734">
    <w:name w:val="Heading 7 Char"/>
    <w:basedOn w:val="753"/>
    <w:link w:val="7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8 Char"/>
    <w:basedOn w:val="753"/>
    <w:link w:val="751"/>
    <w:uiPriority w:val="9"/>
    <w:rPr>
      <w:rFonts w:ascii="Arial" w:hAnsi="Arial" w:eastAsia="Arial" w:cs="Arial"/>
      <w:i/>
      <w:iCs/>
      <w:sz w:val="22"/>
      <w:szCs w:val="22"/>
    </w:rPr>
  </w:style>
  <w:style w:type="character" w:styleId="736">
    <w:name w:val="Heading 9 Char"/>
    <w:basedOn w:val="753"/>
    <w:link w:val="752"/>
    <w:uiPriority w:val="9"/>
    <w:rPr>
      <w:rFonts w:ascii="Arial" w:hAnsi="Arial" w:eastAsia="Arial" w:cs="Arial"/>
      <w:i/>
      <w:iCs/>
      <w:sz w:val="21"/>
      <w:szCs w:val="21"/>
    </w:rPr>
  </w:style>
  <w:style w:type="character" w:styleId="737">
    <w:name w:val="Title Char"/>
    <w:basedOn w:val="753"/>
    <w:link w:val="766"/>
    <w:uiPriority w:val="10"/>
    <w:rPr>
      <w:sz w:val="48"/>
      <w:szCs w:val="48"/>
    </w:rPr>
  </w:style>
  <w:style w:type="character" w:styleId="738">
    <w:name w:val="Subtitle Char"/>
    <w:basedOn w:val="753"/>
    <w:link w:val="768"/>
    <w:uiPriority w:val="11"/>
    <w:rPr>
      <w:sz w:val="24"/>
      <w:szCs w:val="24"/>
    </w:rPr>
  </w:style>
  <w:style w:type="character" w:styleId="739">
    <w:name w:val="Quote Char"/>
    <w:link w:val="770"/>
    <w:uiPriority w:val="29"/>
    <w:rPr>
      <w:i/>
    </w:rPr>
  </w:style>
  <w:style w:type="character" w:styleId="740">
    <w:name w:val="Intense Quote Char"/>
    <w:link w:val="772"/>
    <w:uiPriority w:val="30"/>
    <w:rPr>
      <w:i/>
    </w:rPr>
  </w:style>
  <w:style w:type="character" w:styleId="741">
    <w:name w:val="Footnote Text Char"/>
    <w:link w:val="904"/>
    <w:uiPriority w:val="99"/>
    <w:rPr>
      <w:sz w:val="18"/>
    </w:rPr>
  </w:style>
  <w:style w:type="character" w:styleId="742">
    <w:name w:val="Endnote Text Char"/>
    <w:link w:val="907"/>
    <w:uiPriority w:val="99"/>
    <w:rPr>
      <w:sz w:val="20"/>
    </w:rPr>
  </w:style>
  <w:style w:type="paragraph" w:styleId="743" w:default="1">
    <w:name w:val="Normal"/>
    <w:qFormat/>
    <w:pPr>
      <w:spacing w:line="256" w:lineRule="auto"/>
    </w:pPr>
  </w:style>
  <w:style w:type="paragraph" w:styleId="744">
    <w:name w:val="Heading 1"/>
    <w:basedOn w:val="743"/>
    <w:next w:val="743"/>
    <w:link w:val="75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45">
    <w:name w:val="Heading 2"/>
    <w:basedOn w:val="743"/>
    <w:next w:val="743"/>
    <w:link w:val="7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46">
    <w:name w:val="Heading 3"/>
    <w:basedOn w:val="743"/>
    <w:next w:val="743"/>
    <w:link w:val="7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7">
    <w:name w:val="Heading 4"/>
    <w:basedOn w:val="743"/>
    <w:next w:val="743"/>
    <w:link w:val="7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8">
    <w:name w:val="Heading 5"/>
    <w:basedOn w:val="743"/>
    <w:next w:val="743"/>
    <w:link w:val="76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9">
    <w:name w:val="Heading 6"/>
    <w:basedOn w:val="743"/>
    <w:next w:val="743"/>
    <w:link w:val="7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50">
    <w:name w:val="Heading 7"/>
    <w:basedOn w:val="743"/>
    <w:next w:val="743"/>
    <w:link w:val="76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51">
    <w:name w:val="Heading 8"/>
    <w:basedOn w:val="743"/>
    <w:next w:val="743"/>
    <w:link w:val="7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52">
    <w:name w:val="Heading 9"/>
    <w:basedOn w:val="743"/>
    <w:next w:val="743"/>
    <w:link w:val="76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3" w:default="1">
    <w:name w:val="Default Paragraph Font"/>
    <w:uiPriority w:val="1"/>
    <w:semiHidden/>
    <w:unhideWhenUsed/>
  </w:style>
  <w:style w:type="table" w:styleId="7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5" w:default="1">
    <w:name w:val="No List"/>
    <w:uiPriority w:val="99"/>
    <w:semiHidden/>
    <w:unhideWhenUsed/>
  </w:style>
  <w:style w:type="character" w:styleId="756" w:customStyle="1">
    <w:name w:val="Título 1 Char"/>
    <w:basedOn w:val="753"/>
    <w:link w:val="744"/>
    <w:uiPriority w:val="9"/>
    <w:rPr>
      <w:rFonts w:ascii="Arial" w:hAnsi="Arial" w:eastAsia="Arial" w:cs="Arial"/>
      <w:sz w:val="40"/>
      <w:szCs w:val="40"/>
    </w:rPr>
  </w:style>
  <w:style w:type="character" w:styleId="757" w:customStyle="1">
    <w:name w:val="Título 2 Char"/>
    <w:basedOn w:val="753"/>
    <w:link w:val="745"/>
    <w:uiPriority w:val="9"/>
    <w:rPr>
      <w:rFonts w:ascii="Arial" w:hAnsi="Arial" w:eastAsia="Arial" w:cs="Arial"/>
      <w:sz w:val="34"/>
    </w:rPr>
  </w:style>
  <w:style w:type="character" w:styleId="758" w:customStyle="1">
    <w:name w:val="Título 3 Char"/>
    <w:basedOn w:val="753"/>
    <w:link w:val="746"/>
    <w:uiPriority w:val="9"/>
    <w:rPr>
      <w:rFonts w:ascii="Arial" w:hAnsi="Arial" w:eastAsia="Arial" w:cs="Arial"/>
      <w:sz w:val="30"/>
      <w:szCs w:val="30"/>
    </w:rPr>
  </w:style>
  <w:style w:type="character" w:styleId="759" w:customStyle="1">
    <w:name w:val="Título 4 Char"/>
    <w:basedOn w:val="753"/>
    <w:link w:val="747"/>
    <w:uiPriority w:val="9"/>
    <w:rPr>
      <w:rFonts w:ascii="Arial" w:hAnsi="Arial" w:eastAsia="Arial" w:cs="Arial"/>
      <w:b/>
      <w:bCs/>
      <w:sz w:val="26"/>
      <w:szCs w:val="26"/>
    </w:rPr>
  </w:style>
  <w:style w:type="character" w:styleId="760" w:customStyle="1">
    <w:name w:val="Título 5 Char"/>
    <w:basedOn w:val="753"/>
    <w:link w:val="748"/>
    <w:uiPriority w:val="9"/>
    <w:rPr>
      <w:rFonts w:ascii="Arial" w:hAnsi="Arial" w:eastAsia="Arial" w:cs="Arial"/>
      <w:b/>
      <w:bCs/>
      <w:sz w:val="24"/>
      <w:szCs w:val="24"/>
    </w:rPr>
  </w:style>
  <w:style w:type="character" w:styleId="761" w:customStyle="1">
    <w:name w:val="Título 6 Char"/>
    <w:basedOn w:val="753"/>
    <w:link w:val="749"/>
    <w:uiPriority w:val="9"/>
    <w:rPr>
      <w:rFonts w:ascii="Arial" w:hAnsi="Arial" w:eastAsia="Arial" w:cs="Arial"/>
      <w:b/>
      <w:bCs/>
      <w:sz w:val="22"/>
      <w:szCs w:val="22"/>
    </w:rPr>
  </w:style>
  <w:style w:type="character" w:styleId="762" w:customStyle="1">
    <w:name w:val="Título 7 Char"/>
    <w:basedOn w:val="753"/>
    <w:link w:val="7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3" w:customStyle="1">
    <w:name w:val="Título 8 Char"/>
    <w:basedOn w:val="753"/>
    <w:link w:val="751"/>
    <w:uiPriority w:val="9"/>
    <w:rPr>
      <w:rFonts w:ascii="Arial" w:hAnsi="Arial" w:eastAsia="Arial" w:cs="Arial"/>
      <w:i/>
      <w:iCs/>
      <w:sz w:val="22"/>
      <w:szCs w:val="22"/>
    </w:rPr>
  </w:style>
  <w:style w:type="character" w:styleId="764" w:customStyle="1">
    <w:name w:val="Título 9 Char"/>
    <w:basedOn w:val="753"/>
    <w:link w:val="752"/>
    <w:uiPriority w:val="9"/>
    <w:rPr>
      <w:rFonts w:ascii="Arial" w:hAnsi="Arial" w:eastAsia="Arial" w:cs="Arial"/>
      <w:i/>
      <w:iCs/>
      <w:sz w:val="21"/>
      <w:szCs w:val="21"/>
    </w:rPr>
  </w:style>
  <w:style w:type="paragraph" w:styleId="765">
    <w:name w:val="No Spacing"/>
    <w:uiPriority w:val="1"/>
    <w:qFormat/>
    <w:pPr>
      <w:spacing w:after="0" w:line="240" w:lineRule="auto"/>
    </w:pPr>
  </w:style>
  <w:style w:type="paragraph" w:styleId="766">
    <w:name w:val="Title"/>
    <w:basedOn w:val="743"/>
    <w:next w:val="743"/>
    <w:link w:val="76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7" w:customStyle="1">
    <w:name w:val="Título Char"/>
    <w:basedOn w:val="753"/>
    <w:link w:val="766"/>
    <w:uiPriority w:val="10"/>
    <w:rPr>
      <w:sz w:val="48"/>
      <w:szCs w:val="48"/>
    </w:rPr>
  </w:style>
  <w:style w:type="paragraph" w:styleId="768">
    <w:name w:val="Subtitle"/>
    <w:basedOn w:val="743"/>
    <w:next w:val="743"/>
    <w:link w:val="769"/>
    <w:uiPriority w:val="11"/>
    <w:qFormat/>
    <w:pPr>
      <w:spacing w:before="200" w:after="200"/>
    </w:pPr>
    <w:rPr>
      <w:sz w:val="24"/>
      <w:szCs w:val="24"/>
    </w:rPr>
  </w:style>
  <w:style w:type="character" w:styleId="769" w:customStyle="1">
    <w:name w:val="Subtítulo Char"/>
    <w:basedOn w:val="753"/>
    <w:link w:val="768"/>
    <w:uiPriority w:val="11"/>
    <w:rPr>
      <w:sz w:val="24"/>
      <w:szCs w:val="24"/>
    </w:rPr>
  </w:style>
  <w:style w:type="paragraph" w:styleId="770">
    <w:name w:val="Quote"/>
    <w:basedOn w:val="743"/>
    <w:next w:val="743"/>
    <w:link w:val="771"/>
    <w:uiPriority w:val="29"/>
    <w:qFormat/>
    <w:pPr>
      <w:ind w:left="720" w:right="720"/>
    </w:pPr>
    <w:rPr>
      <w:i/>
    </w:rPr>
  </w:style>
  <w:style w:type="character" w:styleId="771" w:customStyle="1">
    <w:name w:val="Citação Char"/>
    <w:link w:val="770"/>
    <w:uiPriority w:val="29"/>
    <w:rPr>
      <w:i/>
    </w:rPr>
  </w:style>
  <w:style w:type="paragraph" w:styleId="772">
    <w:name w:val="Intense Quote"/>
    <w:basedOn w:val="743"/>
    <w:next w:val="743"/>
    <w:link w:val="77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3" w:customStyle="1">
    <w:name w:val="Citação Intensa Char"/>
    <w:link w:val="772"/>
    <w:uiPriority w:val="30"/>
    <w:rPr>
      <w:i/>
    </w:rPr>
  </w:style>
  <w:style w:type="character" w:styleId="774" w:customStyle="1">
    <w:name w:val="Header Char"/>
    <w:basedOn w:val="753"/>
    <w:uiPriority w:val="99"/>
  </w:style>
  <w:style w:type="character" w:styleId="775" w:customStyle="1">
    <w:name w:val="Footer Char"/>
    <w:basedOn w:val="753"/>
    <w:uiPriority w:val="99"/>
  </w:style>
  <w:style w:type="paragraph" w:styleId="776">
    <w:name w:val="Caption"/>
    <w:basedOn w:val="743"/>
    <w:next w:val="743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77" w:customStyle="1">
    <w:name w:val="Caption Char"/>
    <w:uiPriority w:val="99"/>
  </w:style>
  <w:style w:type="table" w:styleId="778" w:customStyle="1">
    <w:name w:val="Table Grid Light"/>
    <w:basedOn w:val="75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Plain Table 1"/>
    <w:basedOn w:val="75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>
    <w:name w:val="Plain Table 2"/>
    <w:basedOn w:val="7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1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2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4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6" w:customStyle="1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807" w:customStyle="1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08" w:customStyle="1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09" w:customStyle="1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10" w:customStyle="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811" w:customStyle="1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12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19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0" w:customStyle="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821" w:customStyle="1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22" w:customStyle="1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23" w:customStyle="1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24" w:customStyle="1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25" w:customStyle="1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26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47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9" w:customStyle="1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4" w:space="0"/>
        <w:bottom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70" w:customStyle="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71" w:customStyle="1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72" w:customStyle="1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73" w:customStyle="1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4" w:space="0"/>
        <w:bottom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74" w:customStyle="1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75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ned - Accent"/>
    <w:basedOn w:val="754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3" w:customStyle="1">
    <w:name w:val="Lined - Accent 1"/>
    <w:basedOn w:val="754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84" w:customStyle="1">
    <w:name w:val="Lined - Accent 2"/>
    <w:basedOn w:val="754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5" w:customStyle="1">
    <w:name w:val="Lined - Accent 3"/>
    <w:basedOn w:val="754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6" w:customStyle="1">
    <w:name w:val="Lined - Accent 4"/>
    <w:basedOn w:val="754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7" w:customStyle="1">
    <w:name w:val="Lined - Accent 5"/>
    <w:basedOn w:val="754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88" w:customStyle="1">
    <w:name w:val="Lined - Accent 6"/>
    <w:basedOn w:val="754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9" w:customStyle="1">
    <w:name w:val="Bordered &amp; Lined - Accent"/>
    <w:basedOn w:val="754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0" w:customStyle="1">
    <w:name w:val="Bordered &amp; Lined - Accent 1"/>
    <w:basedOn w:val="754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91" w:customStyle="1">
    <w:name w:val="Bordered &amp; Lined - Accent 2"/>
    <w:basedOn w:val="754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92" w:customStyle="1">
    <w:name w:val="Bordered &amp; Lined - Accent 3"/>
    <w:basedOn w:val="754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3" w:customStyle="1">
    <w:name w:val="Bordered &amp; Lined - Accent 4"/>
    <w:basedOn w:val="754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4" w:customStyle="1">
    <w:name w:val="Bordered &amp; Lined - Accent 5"/>
    <w:basedOn w:val="754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95" w:customStyle="1">
    <w:name w:val="Bordered &amp; Lined - Accent 6"/>
    <w:basedOn w:val="754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6" w:customStyle="1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7" w:customStyle="1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98" w:customStyle="1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99" w:customStyle="1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00" w:customStyle="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01" w:customStyle="1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902" w:customStyle="1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03">
    <w:name w:val="Hyperlink"/>
    <w:uiPriority w:val="99"/>
    <w:unhideWhenUsed/>
    <w:rPr>
      <w:color w:val="0563c1" w:themeColor="hyperlink"/>
      <w:u w:val="single"/>
    </w:rPr>
  </w:style>
  <w:style w:type="paragraph" w:styleId="904">
    <w:name w:val="footnote text"/>
    <w:basedOn w:val="743"/>
    <w:link w:val="905"/>
    <w:uiPriority w:val="99"/>
    <w:semiHidden/>
    <w:unhideWhenUsed/>
    <w:pPr>
      <w:spacing w:after="40" w:line="240" w:lineRule="auto"/>
    </w:pPr>
    <w:rPr>
      <w:sz w:val="18"/>
    </w:rPr>
  </w:style>
  <w:style w:type="character" w:styleId="905" w:customStyle="1">
    <w:name w:val="Texto de nota de rodapé Char"/>
    <w:link w:val="904"/>
    <w:uiPriority w:val="99"/>
    <w:rPr>
      <w:sz w:val="18"/>
    </w:rPr>
  </w:style>
  <w:style w:type="character" w:styleId="906">
    <w:name w:val="footnote reference"/>
    <w:basedOn w:val="753"/>
    <w:uiPriority w:val="99"/>
    <w:unhideWhenUsed/>
    <w:rPr>
      <w:vertAlign w:val="superscript"/>
    </w:rPr>
  </w:style>
  <w:style w:type="paragraph" w:styleId="907">
    <w:name w:val="endnote text"/>
    <w:basedOn w:val="743"/>
    <w:link w:val="908"/>
    <w:uiPriority w:val="99"/>
    <w:semiHidden/>
    <w:unhideWhenUsed/>
    <w:pPr>
      <w:spacing w:after="0" w:line="240" w:lineRule="auto"/>
    </w:pPr>
    <w:rPr>
      <w:sz w:val="20"/>
    </w:rPr>
  </w:style>
  <w:style w:type="character" w:styleId="908" w:customStyle="1">
    <w:name w:val="Texto de nota de fim Char"/>
    <w:link w:val="907"/>
    <w:uiPriority w:val="99"/>
    <w:rPr>
      <w:sz w:val="20"/>
    </w:rPr>
  </w:style>
  <w:style w:type="character" w:styleId="909">
    <w:name w:val="endnote reference"/>
    <w:basedOn w:val="753"/>
    <w:uiPriority w:val="99"/>
    <w:semiHidden/>
    <w:unhideWhenUsed/>
    <w:rPr>
      <w:vertAlign w:val="superscript"/>
    </w:rPr>
  </w:style>
  <w:style w:type="paragraph" w:styleId="910">
    <w:name w:val="toc 1"/>
    <w:basedOn w:val="743"/>
    <w:next w:val="743"/>
    <w:uiPriority w:val="39"/>
    <w:unhideWhenUsed/>
    <w:pPr>
      <w:spacing w:after="57"/>
    </w:pPr>
  </w:style>
  <w:style w:type="paragraph" w:styleId="911">
    <w:name w:val="toc 2"/>
    <w:basedOn w:val="743"/>
    <w:next w:val="743"/>
    <w:uiPriority w:val="39"/>
    <w:unhideWhenUsed/>
    <w:pPr>
      <w:ind w:left="283"/>
      <w:spacing w:after="57"/>
    </w:pPr>
  </w:style>
  <w:style w:type="paragraph" w:styleId="912">
    <w:name w:val="toc 3"/>
    <w:basedOn w:val="743"/>
    <w:next w:val="743"/>
    <w:uiPriority w:val="39"/>
    <w:unhideWhenUsed/>
    <w:pPr>
      <w:ind w:left="567"/>
      <w:spacing w:after="57"/>
    </w:pPr>
  </w:style>
  <w:style w:type="paragraph" w:styleId="913">
    <w:name w:val="toc 4"/>
    <w:basedOn w:val="743"/>
    <w:next w:val="743"/>
    <w:uiPriority w:val="39"/>
    <w:unhideWhenUsed/>
    <w:pPr>
      <w:ind w:left="850"/>
      <w:spacing w:after="57"/>
    </w:pPr>
  </w:style>
  <w:style w:type="paragraph" w:styleId="914">
    <w:name w:val="toc 5"/>
    <w:basedOn w:val="743"/>
    <w:next w:val="743"/>
    <w:uiPriority w:val="39"/>
    <w:unhideWhenUsed/>
    <w:pPr>
      <w:ind w:left="1134"/>
      <w:spacing w:after="57"/>
    </w:pPr>
  </w:style>
  <w:style w:type="paragraph" w:styleId="915">
    <w:name w:val="toc 6"/>
    <w:basedOn w:val="743"/>
    <w:next w:val="743"/>
    <w:uiPriority w:val="39"/>
    <w:unhideWhenUsed/>
    <w:pPr>
      <w:ind w:left="1417"/>
      <w:spacing w:after="57"/>
    </w:pPr>
  </w:style>
  <w:style w:type="paragraph" w:styleId="916">
    <w:name w:val="toc 7"/>
    <w:basedOn w:val="743"/>
    <w:next w:val="743"/>
    <w:uiPriority w:val="39"/>
    <w:unhideWhenUsed/>
    <w:pPr>
      <w:ind w:left="1701"/>
      <w:spacing w:after="57"/>
    </w:pPr>
  </w:style>
  <w:style w:type="paragraph" w:styleId="917">
    <w:name w:val="toc 8"/>
    <w:basedOn w:val="743"/>
    <w:next w:val="743"/>
    <w:uiPriority w:val="39"/>
    <w:unhideWhenUsed/>
    <w:pPr>
      <w:ind w:left="1984"/>
      <w:spacing w:after="57"/>
    </w:pPr>
  </w:style>
  <w:style w:type="paragraph" w:styleId="918">
    <w:name w:val="toc 9"/>
    <w:basedOn w:val="743"/>
    <w:next w:val="743"/>
    <w:uiPriority w:val="39"/>
    <w:unhideWhenUsed/>
    <w:pPr>
      <w:ind w:left="2268"/>
      <w:spacing w:after="57"/>
    </w:pPr>
  </w:style>
  <w:style w:type="paragraph" w:styleId="919">
    <w:name w:val="TOC Heading"/>
    <w:uiPriority w:val="39"/>
    <w:unhideWhenUsed/>
  </w:style>
  <w:style w:type="paragraph" w:styleId="920">
    <w:name w:val="table of figures"/>
    <w:basedOn w:val="743"/>
    <w:next w:val="743"/>
    <w:uiPriority w:val="99"/>
    <w:unhideWhenUsed/>
    <w:pPr>
      <w:spacing w:after="0"/>
    </w:pPr>
  </w:style>
  <w:style w:type="paragraph" w:styleId="921">
    <w:name w:val="List Paragraph"/>
    <w:basedOn w:val="743"/>
    <w:uiPriority w:val="34"/>
    <w:qFormat/>
    <w:pPr>
      <w:contextualSpacing/>
      <w:ind w:left="720"/>
    </w:pPr>
  </w:style>
  <w:style w:type="paragraph" w:styleId="922" w:customStyle="1">
    <w:name w:val="texto_centralizado"/>
    <w:basedOn w:val="74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  <w14:ligatures w14:val="none"/>
    </w:rPr>
  </w:style>
  <w:style w:type="character" w:styleId="923">
    <w:name w:val="Strong"/>
    <w:basedOn w:val="753"/>
    <w:uiPriority w:val="22"/>
    <w:qFormat/>
    <w:rPr>
      <w:b/>
      <w:bCs/>
    </w:rPr>
  </w:style>
  <w:style w:type="paragraph" w:styleId="924">
    <w:name w:val="annotation text"/>
    <w:basedOn w:val="743"/>
    <w:link w:val="92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25" w:customStyle="1">
    <w:name w:val="Texto de comentário Char"/>
    <w:basedOn w:val="753"/>
    <w:link w:val="924"/>
    <w:uiPriority w:val="99"/>
    <w:semiHidden/>
    <w:rPr>
      <w:sz w:val="20"/>
      <w:szCs w:val="20"/>
    </w:rPr>
  </w:style>
  <w:style w:type="character" w:styleId="926">
    <w:name w:val="annotation reference"/>
    <w:basedOn w:val="753"/>
    <w:uiPriority w:val="99"/>
    <w:semiHidden/>
    <w:unhideWhenUsed/>
    <w:rPr>
      <w:sz w:val="16"/>
      <w:szCs w:val="16"/>
    </w:rPr>
  </w:style>
  <w:style w:type="table" w:styleId="927">
    <w:name w:val="Table Grid"/>
    <w:basedOn w:val="754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28" w:customStyle="1">
    <w:name w:val="paragraph"/>
    <w:basedOn w:val="74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  <w14:ligatures w14:val="none"/>
    </w:rPr>
  </w:style>
  <w:style w:type="character" w:styleId="929" w:customStyle="1">
    <w:name w:val="normaltextrun"/>
    <w:basedOn w:val="753"/>
  </w:style>
  <w:style w:type="character" w:styleId="930" w:customStyle="1">
    <w:name w:val="eop"/>
    <w:basedOn w:val="753"/>
  </w:style>
  <w:style w:type="paragraph" w:styleId="931">
    <w:name w:val="Header"/>
    <w:basedOn w:val="743"/>
    <w:link w:val="932"/>
    <w:uiPriority w:val="99"/>
    <w:unhideWhenUsed/>
    <w:pPr>
      <w:spacing w:after="0" w:line="240" w:lineRule="auto"/>
      <w:tabs>
        <w:tab w:val="center" w:pos="4252" w:leader="none"/>
        <w:tab w:val="right" w:pos="8504" w:leader="none"/>
      </w:tabs>
    </w:pPr>
  </w:style>
  <w:style w:type="character" w:styleId="932" w:customStyle="1">
    <w:name w:val="Cabeçalho Char"/>
    <w:basedOn w:val="753"/>
    <w:link w:val="931"/>
    <w:uiPriority w:val="99"/>
  </w:style>
  <w:style w:type="paragraph" w:styleId="933">
    <w:name w:val="Footer"/>
    <w:basedOn w:val="743"/>
    <w:link w:val="934"/>
    <w:uiPriority w:val="99"/>
    <w:unhideWhenUsed/>
    <w:pPr>
      <w:spacing w:after="0" w:line="240" w:lineRule="auto"/>
      <w:tabs>
        <w:tab w:val="center" w:pos="4252" w:leader="none"/>
        <w:tab w:val="right" w:pos="8504" w:leader="none"/>
      </w:tabs>
    </w:pPr>
  </w:style>
  <w:style w:type="character" w:styleId="934" w:customStyle="1">
    <w:name w:val="Rodapé Char"/>
    <w:basedOn w:val="753"/>
    <w:link w:val="933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Relationship Id="rId13" Type="http://schemas.openxmlformats.org/officeDocument/2006/relationships/customXml" Target="../customXml/item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1035B4DB-8DD0-4CFF-B6AE-1E6FF6778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1588DF-0661-4009-91CA-ECB50FF0E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5170D2-05DA-4C80-A0AA-998CCE79BDFC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Jennifer Ribeiro</cp:lastModifiedBy>
  <cp:revision>25</cp:revision>
  <dcterms:created xsi:type="dcterms:W3CDTF">2024-04-04T15:38:00Z</dcterms:created>
  <dcterms:modified xsi:type="dcterms:W3CDTF">2024-08-20T00:06:00Z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