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5A" w:rsidRPr="002A705A" w:rsidRDefault="002A705A" w:rsidP="002A705A">
      <w:pPr>
        <w:rPr>
          <w:rFonts w:ascii="Arial" w:hAnsi="Arial" w:cs="Arial"/>
          <w:b/>
          <w:sz w:val="36"/>
          <w:szCs w:val="36"/>
        </w:rPr>
      </w:pPr>
      <w:r w:rsidRPr="002A705A">
        <w:rPr>
          <w:rFonts w:ascii="Arial" w:hAnsi="Arial" w:cs="Arial"/>
          <w:b/>
          <w:sz w:val="36"/>
          <w:szCs w:val="36"/>
        </w:rPr>
        <w:t>Basquete masculino de Apucarana ganha quadrangular em 1979</w:t>
      </w:r>
    </w:p>
    <w:p w:rsidR="002A705A" w:rsidRPr="002A705A" w:rsidRDefault="002A705A" w:rsidP="002A705A">
      <w:pPr>
        <w:ind w:firstLine="708"/>
        <w:rPr>
          <w:rFonts w:ascii="Arial" w:hAnsi="Arial" w:cs="Arial"/>
          <w:sz w:val="24"/>
          <w:szCs w:val="24"/>
        </w:rPr>
      </w:pPr>
      <w:r w:rsidRPr="002A705A">
        <w:rPr>
          <w:rFonts w:ascii="Arial" w:hAnsi="Arial" w:cs="Arial"/>
          <w:sz w:val="24"/>
          <w:szCs w:val="24"/>
        </w:rPr>
        <w:t xml:space="preserve">A seleção masculina adulta de basquetebol de Apucarana conquistou em 1979 a primeira colocação no quadrangular regional da modalidade, que aconteceu no Ginásio de Esportes Anis </w:t>
      </w:r>
      <w:proofErr w:type="spellStart"/>
      <w:r w:rsidRPr="002A705A">
        <w:rPr>
          <w:rFonts w:ascii="Arial" w:hAnsi="Arial" w:cs="Arial"/>
          <w:sz w:val="24"/>
          <w:szCs w:val="24"/>
        </w:rPr>
        <w:t>Abujanra</w:t>
      </w:r>
      <w:proofErr w:type="spellEnd"/>
      <w:r w:rsidRPr="002A705A">
        <w:rPr>
          <w:rFonts w:ascii="Arial" w:hAnsi="Arial" w:cs="Arial"/>
          <w:sz w:val="24"/>
          <w:szCs w:val="24"/>
        </w:rPr>
        <w:t xml:space="preserve"> do Clube 28 de Janeiro. A competição, que também ocorreu pelo naipe feminino, fez parte das comemorações do 35º aniversário de Apucarana.</w:t>
      </w:r>
    </w:p>
    <w:p w:rsidR="002A705A" w:rsidRPr="002A705A" w:rsidRDefault="002A705A" w:rsidP="002A705A">
      <w:pPr>
        <w:ind w:firstLine="708"/>
        <w:rPr>
          <w:rFonts w:ascii="Arial" w:hAnsi="Arial" w:cs="Arial"/>
          <w:sz w:val="24"/>
          <w:szCs w:val="24"/>
        </w:rPr>
      </w:pPr>
      <w:r w:rsidRPr="002A705A">
        <w:rPr>
          <w:rFonts w:ascii="Arial" w:hAnsi="Arial" w:cs="Arial"/>
          <w:sz w:val="24"/>
          <w:szCs w:val="24"/>
        </w:rPr>
        <w:t xml:space="preserve">Pelo naipe masculino disputaram as equipes de Apucarana, Cornélio Procópio, </w:t>
      </w:r>
      <w:proofErr w:type="spellStart"/>
      <w:r w:rsidRPr="002A705A">
        <w:rPr>
          <w:rFonts w:ascii="Arial" w:hAnsi="Arial" w:cs="Arial"/>
          <w:sz w:val="24"/>
          <w:szCs w:val="24"/>
        </w:rPr>
        <w:t>Arel</w:t>
      </w:r>
      <w:proofErr w:type="spellEnd"/>
      <w:r w:rsidRPr="002A705A">
        <w:rPr>
          <w:rFonts w:ascii="Arial" w:hAnsi="Arial" w:cs="Arial"/>
          <w:sz w:val="24"/>
          <w:szCs w:val="24"/>
        </w:rPr>
        <w:t xml:space="preserve"> de Londrina e Maringá. Apucarana foi campeã ao derrotar os times de Cornélio Procópio e Londrina. </w:t>
      </w:r>
    </w:p>
    <w:p w:rsidR="002A705A" w:rsidRPr="002A705A" w:rsidRDefault="002A705A" w:rsidP="002A705A">
      <w:pPr>
        <w:ind w:firstLine="708"/>
        <w:rPr>
          <w:rFonts w:ascii="Arial" w:hAnsi="Arial" w:cs="Arial"/>
          <w:sz w:val="24"/>
          <w:szCs w:val="24"/>
        </w:rPr>
      </w:pPr>
      <w:r w:rsidRPr="002A705A">
        <w:rPr>
          <w:rFonts w:ascii="Arial" w:hAnsi="Arial" w:cs="Arial"/>
          <w:sz w:val="24"/>
          <w:szCs w:val="24"/>
        </w:rPr>
        <w:t xml:space="preserve">Com o comando do professor Áureo Francisco Silva, o Caixote, Apucarana faturou o título com os jogadores </w:t>
      </w:r>
      <w:proofErr w:type="spellStart"/>
      <w:r w:rsidRPr="002A705A">
        <w:rPr>
          <w:rFonts w:ascii="Arial" w:hAnsi="Arial" w:cs="Arial"/>
          <w:sz w:val="24"/>
          <w:szCs w:val="24"/>
        </w:rPr>
        <w:t>Bressan</w:t>
      </w:r>
      <w:proofErr w:type="spellEnd"/>
      <w:r w:rsidRPr="002A705A">
        <w:rPr>
          <w:rFonts w:ascii="Arial" w:hAnsi="Arial" w:cs="Arial"/>
          <w:sz w:val="24"/>
          <w:szCs w:val="24"/>
        </w:rPr>
        <w:t xml:space="preserve">, Peta, Hamilton </w:t>
      </w:r>
      <w:proofErr w:type="spellStart"/>
      <w:r w:rsidRPr="002A705A">
        <w:rPr>
          <w:rFonts w:ascii="Arial" w:hAnsi="Arial" w:cs="Arial"/>
          <w:sz w:val="24"/>
          <w:szCs w:val="24"/>
        </w:rPr>
        <w:t>Stábile</w:t>
      </w:r>
      <w:proofErr w:type="spellEnd"/>
      <w:r w:rsidRPr="002A705A">
        <w:rPr>
          <w:rFonts w:ascii="Arial" w:hAnsi="Arial" w:cs="Arial"/>
          <w:sz w:val="24"/>
          <w:szCs w:val="24"/>
        </w:rPr>
        <w:t xml:space="preserve">, Café, Quadros, </w:t>
      </w:r>
      <w:proofErr w:type="spellStart"/>
      <w:r w:rsidRPr="002A705A">
        <w:rPr>
          <w:rFonts w:ascii="Arial" w:hAnsi="Arial" w:cs="Arial"/>
          <w:sz w:val="24"/>
          <w:szCs w:val="24"/>
        </w:rPr>
        <w:t>Natti</w:t>
      </w:r>
      <w:proofErr w:type="spellEnd"/>
      <w:r w:rsidRPr="002A705A">
        <w:rPr>
          <w:rFonts w:ascii="Arial" w:hAnsi="Arial" w:cs="Arial"/>
          <w:sz w:val="24"/>
          <w:szCs w:val="24"/>
        </w:rPr>
        <w:t>, Sérgio, Márcio, Alcides, Celso, Alex e Aquiles.</w:t>
      </w:r>
    </w:p>
    <w:p w:rsidR="002A705A" w:rsidRPr="002A705A" w:rsidRDefault="002A705A" w:rsidP="002A705A">
      <w:pPr>
        <w:ind w:firstLine="708"/>
        <w:rPr>
          <w:rFonts w:ascii="Arial" w:hAnsi="Arial" w:cs="Arial"/>
          <w:sz w:val="24"/>
          <w:szCs w:val="24"/>
        </w:rPr>
      </w:pPr>
      <w:r w:rsidRPr="002A705A">
        <w:rPr>
          <w:rFonts w:ascii="Arial" w:hAnsi="Arial" w:cs="Arial"/>
          <w:sz w:val="24"/>
          <w:szCs w:val="24"/>
        </w:rPr>
        <w:t xml:space="preserve">Pelo naipe feminino a equipe do </w:t>
      </w:r>
      <w:proofErr w:type="spellStart"/>
      <w:r w:rsidRPr="002A705A">
        <w:rPr>
          <w:rFonts w:ascii="Arial" w:hAnsi="Arial" w:cs="Arial"/>
          <w:sz w:val="24"/>
          <w:szCs w:val="24"/>
        </w:rPr>
        <w:t>Matsubara</w:t>
      </w:r>
      <w:proofErr w:type="spellEnd"/>
      <w:r w:rsidRPr="002A705A">
        <w:rPr>
          <w:rFonts w:ascii="Arial" w:hAnsi="Arial" w:cs="Arial"/>
          <w:sz w:val="24"/>
          <w:szCs w:val="24"/>
        </w:rPr>
        <w:t>, campeã estadual na época, ficou em primeiro lugar, seguida pela seleção apucaranense. Também competiram os times de Maringá e Cornélio Procópio.</w:t>
      </w:r>
    </w:p>
    <w:p w:rsidR="002A705A" w:rsidRPr="002A705A" w:rsidRDefault="002A705A" w:rsidP="002A705A">
      <w:pPr>
        <w:ind w:firstLine="708"/>
        <w:rPr>
          <w:rFonts w:ascii="Arial" w:hAnsi="Arial" w:cs="Arial"/>
          <w:sz w:val="24"/>
          <w:szCs w:val="24"/>
        </w:rPr>
      </w:pPr>
      <w:r w:rsidRPr="002A705A">
        <w:rPr>
          <w:rFonts w:ascii="Arial" w:hAnsi="Arial" w:cs="Arial"/>
          <w:sz w:val="24"/>
          <w:szCs w:val="24"/>
        </w:rPr>
        <w:t>A competição regional foi promovida pela Autarquia Municipal de Esportes de Apucarana (AMEA).</w:t>
      </w:r>
      <w:r>
        <w:rPr>
          <w:rFonts w:ascii="Arial" w:hAnsi="Arial" w:cs="Arial"/>
          <w:sz w:val="24"/>
          <w:szCs w:val="24"/>
        </w:rPr>
        <w:t xml:space="preserve"> </w:t>
      </w:r>
      <w:r w:rsidRPr="002A705A">
        <w:rPr>
          <w:rFonts w:ascii="Arial" w:hAnsi="Arial" w:cs="Arial"/>
          <w:sz w:val="24"/>
          <w:szCs w:val="24"/>
        </w:rPr>
        <w:t>Em 1979, os selecionados de basquetebol de Apucarana também disputaram os Jogos Abertos do Paraná (</w:t>
      </w:r>
      <w:proofErr w:type="spellStart"/>
      <w:proofErr w:type="gramStart"/>
      <w:r w:rsidRPr="002A705A">
        <w:rPr>
          <w:rFonts w:ascii="Arial" w:hAnsi="Arial" w:cs="Arial"/>
          <w:sz w:val="24"/>
          <w:szCs w:val="24"/>
        </w:rPr>
        <w:t>JAP´</w:t>
      </w:r>
      <w:proofErr w:type="spellEnd"/>
      <w:proofErr w:type="gramEnd"/>
      <w:r w:rsidRPr="002A705A">
        <w:rPr>
          <w:rFonts w:ascii="Arial" w:hAnsi="Arial" w:cs="Arial"/>
          <w:sz w:val="24"/>
          <w:szCs w:val="24"/>
        </w:rPr>
        <w:t>s), em Toledo. A equipe feminina foi campeã e o time masculino conquistou a medalha de bronze.</w:t>
      </w:r>
    </w:p>
    <w:p w:rsidR="002A705A" w:rsidRPr="002A705A" w:rsidRDefault="002A705A" w:rsidP="002A70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27279" cy="2714625"/>
            <wp:effectExtent l="19050" t="0" r="1821" b="0"/>
            <wp:docPr id="7" name="Imagem 6" descr="WhatsApp Image 2021-07-05 at 09.4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05 at 09.47.18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8053" cy="271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6D" w:rsidRPr="00C6747D" w:rsidRDefault="002A705A" w:rsidP="002A705A">
      <w:pPr>
        <w:jc w:val="center"/>
        <w:rPr>
          <w:sz w:val="24"/>
          <w:szCs w:val="24"/>
        </w:rPr>
      </w:pPr>
      <w:r w:rsidRPr="002A705A">
        <w:rPr>
          <w:rFonts w:ascii="Arial" w:hAnsi="Arial" w:cs="Arial"/>
          <w:sz w:val="24"/>
          <w:szCs w:val="24"/>
        </w:rPr>
        <w:t>Seleção de Basquete masculino de Apucarana ficou em primeiro lugar no ginásio de esportes do Clube 28 de Jan</w:t>
      </w:r>
      <w:r w:rsidRPr="00C6747D">
        <w:rPr>
          <w:rFonts w:ascii="Arial" w:hAnsi="Arial" w:cs="Arial"/>
          <w:sz w:val="24"/>
          <w:szCs w:val="24"/>
        </w:rPr>
        <w:t>eir</w:t>
      </w:r>
      <w:r w:rsidR="00C6747D" w:rsidRPr="00C6747D">
        <w:rPr>
          <w:rFonts w:ascii="Arial" w:hAnsi="Arial" w:cs="Arial"/>
          <w:sz w:val="24"/>
          <w:szCs w:val="24"/>
        </w:rPr>
        <w:t>o</w:t>
      </w:r>
    </w:p>
    <w:sectPr w:rsidR="0035476D" w:rsidRPr="00C6747D" w:rsidSect="006A1F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A8" w:rsidRDefault="00E634A8" w:rsidP="00381B58">
      <w:pPr>
        <w:spacing w:after="0" w:line="240" w:lineRule="auto"/>
      </w:pPr>
      <w:r>
        <w:separator/>
      </w:r>
    </w:p>
  </w:endnote>
  <w:endnote w:type="continuationSeparator" w:id="1">
    <w:p w:rsidR="00E634A8" w:rsidRDefault="00E634A8" w:rsidP="0038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A8" w:rsidRDefault="00E634A8" w:rsidP="00381B58">
      <w:pPr>
        <w:spacing w:after="0" w:line="240" w:lineRule="auto"/>
      </w:pPr>
      <w:r>
        <w:separator/>
      </w:r>
    </w:p>
  </w:footnote>
  <w:footnote w:type="continuationSeparator" w:id="1">
    <w:p w:rsidR="00E634A8" w:rsidRDefault="00E634A8" w:rsidP="0038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58" w:rsidRDefault="00381B58" w:rsidP="00381B58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-240030</wp:posOffset>
          </wp:positionV>
          <wp:extent cx="771525" cy="561975"/>
          <wp:effectExtent l="19050" t="0" r="952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-363855</wp:posOffset>
          </wp:positionV>
          <wp:extent cx="1095375" cy="685800"/>
          <wp:effectExtent l="19050" t="0" r="9525" b="0"/>
          <wp:wrapThrough wrapText="bothSides">
            <wp:wrapPolygon edited="0">
              <wp:start x="-376" y="0"/>
              <wp:lineTo x="-376" y="21000"/>
              <wp:lineTo x="21788" y="21000"/>
              <wp:lineTo x="21788" y="0"/>
              <wp:lineTo x="-376" y="0"/>
            </wp:wrapPolygon>
          </wp:wrapThrough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58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 w:rsidRPr="00A47587">
      <w:rPr>
        <w:rFonts w:ascii="Arial" w:hAnsi="Arial" w:cs="Arial"/>
        <w:sz w:val="16"/>
        <w:szCs w:val="16"/>
      </w:rPr>
      <w:t>PR</w:t>
    </w:r>
    <w:r>
      <w:rPr>
        <w:rFonts w:ascii="Arial" w:hAnsi="Arial" w:cs="Arial"/>
        <w:sz w:val="16"/>
        <w:szCs w:val="16"/>
      </w:rPr>
      <w:t>EFEITURA MUNICIPAL DE APUCARANA</w:t>
    </w:r>
  </w:p>
  <w:p w:rsidR="00381B58" w:rsidRDefault="00381B58" w:rsidP="00381B58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SECRETARIA MUNICIPAL DE ESPORTES</w:t>
    </w:r>
  </w:p>
  <w:p w:rsidR="00381B58" w:rsidRPr="00381B58" w:rsidRDefault="00381B58" w:rsidP="00381B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255"/>
    <w:rsid w:val="00022088"/>
    <w:rsid w:val="000314F2"/>
    <w:rsid w:val="0003174F"/>
    <w:rsid w:val="00060F95"/>
    <w:rsid w:val="00076FA8"/>
    <w:rsid w:val="000775F8"/>
    <w:rsid w:val="000C5457"/>
    <w:rsid w:val="000D18D3"/>
    <w:rsid w:val="000F5012"/>
    <w:rsid w:val="000F7CD0"/>
    <w:rsid w:val="00242368"/>
    <w:rsid w:val="0027027F"/>
    <w:rsid w:val="002A705A"/>
    <w:rsid w:val="0033556B"/>
    <w:rsid w:val="0035476D"/>
    <w:rsid w:val="003665E6"/>
    <w:rsid w:val="00370DD0"/>
    <w:rsid w:val="00381B58"/>
    <w:rsid w:val="003946A2"/>
    <w:rsid w:val="003A0D9C"/>
    <w:rsid w:val="00423C7C"/>
    <w:rsid w:val="00442214"/>
    <w:rsid w:val="00445050"/>
    <w:rsid w:val="004870E5"/>
    <w:rsid w:val="004C01F9"/>
    <w:rsid w:val="004C4BB5"/>
    <w:rsid w:val="00517370"/>
    <w:rsid w:val="0056022D"/>
    <w:rsid w:val="005B1DEE"/>
    <w:rsid w:val="005B269E"/>
    <w:rsid w:val="005D4269"/>
    <w:rsid w:val="005F6BD6"/>
    <w:rsid w:val="00621675"/>
    <w:rsid w:val="00647A38"/>
    <w:rsid w:val="00662535"/>
    <w:rsid w:val="006837EC"/>
    <w:rsid w:val="006A1FE6"/>
    <w:rsid w:val="006A2255"/>
    <w:rsid w:val="00700F92"/>
    <w:rsid w:val="007149E2"/>
    <w:rsid w:val="00726442"/>
    <w:rsid w:val="007B1972"/>
    <w:rsid w:val="007F1FD7"/>
    <w:rsid w:val="007F740F"/>
    <w:rsid w:val="008014BC"/>
    <w:rsid w:val="00813C5A"/>
    <w:rsid w:val="0087126C"/>
    <w:rsid w:val="00887B5F"/>
    <w:rsid w:val="008A723D"/>
    <w:rsid w:val="008B74C0"/>
    <w:rsid w:val="009C5C66"/>
    <w:rsid w:val="009D51E1"/>
    <w:rsid w:val="00A01744"/>
    <w:rsid w:val="00A25CE8"/>
    <w:rsid w:val="00A27D6E"/>
    <w:rsid w:val="00A92F13"/>
    <w:rsid w:val="00B82C90"/>
    <w:rsid w:val="00BA1F83"/>
    <w:rsid w:val="00C43004"/>
    <w:rsid w:val="00C56CD7"/>
    <w:rsid w:val="00C66F9D"/>
    <w:rsid w:val="00C6747D"/>
    <w:rsid w:val="00C94798"/>
    <w:rsid w:val="00D645AC"/>
    <w:rsid w:val="00D76BD9"/>
    <w:rsid w:val="00DA0AD0"/>
    <w:rsid w:val="00DD4193"/>
    <w:rsid w:val="00E0063A"/>
    <w:rsid w:val="00E21491"/>
    <w:rsid w:val="00E436AF"/>
    <w:rsid w:val="00E634A8"/>
    <w:rsid w:val="00EB26B4"/>
    <w:rsid w:val="00EE615D"/>
    <w:rsid w:val="00F9789C"/>
    <w:rsid w:val="00F97CCE"/>
    <w:rsid w:val="00FA1F2A"/>
    <w:rsid w:val="00FA5EA5"/>
    <w:rsid w:val="00FE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6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81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1B58"/>
  </w:style>
  <w:style w:type="paragraph" w:styleId="Rodap">
    <w:name w:val="footer"/>
    <w:basedOn w:val="Normal"/>
    <w:link w:val="RodapChar"/>
    <w:uiPriority w:val="99"/>
    <w:semiHidden/>
    <w:unhideWhenUsed/>
    <w:rsid w:val="00381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1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6EAC-1215-44B8-AAC8-10387C46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victor.chiarelli</dc:creator>
  <cp:lastModifiedBy>victor.chiarelli</cp:lastModifiedBy>
  <cp:revision>3</cp:revision>
  <dcterms:created xsi:type="dcterms:W3CDTF">2021-07-05T17:04:00Z</dcterms:created>
  <dcterms:modified xsi:type="dcterms:W3CDTF">2021-07-05T18:28:00Z</dcterms:modified>
</cp:coreProperties>
</file>